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CC063">
      <w:pPr>
        <w:spacing w:after="80"/>
        <w:jc w:val="center"/>
      </w:pPr>
      <w:r>
        <w:rPr>
          <w:rFonts w:ascii="微软雅黑" w:hAnsi="微软雅黑" w:eastAsia="微软雅黑"/>
          <w:b/>
          <w:color w:val="003A70"/>
          <w:sz w:val="44"/>
        </w:rPr>
        <w:t>新质生产力职岗拓展 - 行业运营研究指南</w:t>
      </w:r>
    </w:p>
    <w:p w14:paraId="7777E00A">
      <w:pPr>
        <w:spacing w:after="400"/>
        <w:jc w:val="center"/>
      </w:pPr>
      <w:r>
        <w:rPr>
          <w:rFonts w:ascii="微软雅黑" w:hAnsi="微软雅黑" w:eastAsia="微软雅黑"/>
          <w:b w:val="0"/>
          <w:color w:val="63666A"/>
          <w:sz w:val="22"/>
        </w:rPr>
        <w:t>基于嵌入式工程师研究框架 | 聚焦差异化内容与客户拓展杠杆</w:t>
      </w:r>
    </w:p>
    <w:p w14:paraId="1296BD91">
      <w:pPr>
        <w:spacing w:before="400" w:after="160"/>
      </w:pPr>
      <w:r>
        <w:rPr>
          <w:rFonts w:ascii="微软雅黑" w:hAnsi="微软雅黑" w:eastAsia="微软雅黑"/>
          <w:b/>
          <w:color w:val="003A70"/>
          <w:sz w:val="30"/>
        </w:rPr>
        <w:t>总论</w:t>
      </w:r>
    </w:p>
    <w:p w14:paraId="282811A9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为什么要研究更多岗位</w:t>
      </w:r>
    </w:p>
    <w:p w14:paraId="26EE51B5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嵌入式工程师的行业研究已验证了一条路径：通过深度理解岗位技能树、构建结构化JD模板、绘制客户画像，平台可以从"通用招聘工具"升级为"行业级精准匹配方案"。这套能力目前只覆盖了嵌入式一个岗位。</w:t>
      </w:r>
    </w:p>
    <w:p w14:paraId="7143C61C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新质生产力领域有大量高价值技术岗位面临同样的匹配痛点。将嵌入式的研究能力复制到更多岗位，是扩大行业级竞争壁垒的核心路径。</w:t>
      </w:r>
    </w:p>
    <w:p w14:paraId="49F472C9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研究思路：双杠杆筛选框架</w:t>
      </w:r>
    </w:p>
    <w:p w14:paraId="18ADDED4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不是所有岗位都值得同等投入。我们用两个杠杆维度来决定优先级：</w:t>
      </w:r>
    </w:p>
    <w:p w14:paraId="54AEF489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岗位杠杆 — 衡量研究效率：这个岗位的技能是否足够标准化，使得一次研究投入可以高效覆盖大量供需匹配？</w:t>
      </w:r>
    </w:p>
    <w:p w14:paraId="41E7AF7A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客户杠杆 — 衡量获客效率：这个岗位的目标客户是否已经是我们铁三角客户？能否零成本复用已有客户关系？</w:t>
      </w:r>
    </w:p>
    <w:p w14:paraId="4F78CA80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双杠杆都高的岗位优先投入，单杠杆高的搭便车拓展，双杠杆都低的等前期验证后再进入</w:t>
      </w:r>
    </w:p>
    <w:p w14:paraId="148CE3BC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预期产出</w:t>
      </w:r>
    </w:p>
    <w:p w14:paraId="6BB35CD3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每个岗位研究完成后，交付以下标准化产出：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337AFCC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8EEF4"/>
          </w:tcPr>
          <w:p w14:paraId="2790E56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产出物</w:t>
            </w:r>
          </w:p>
        </w:tc>
        <w:tc>
          <w:tcPr>
            <w:tcW w:w="3249" w:type="dxa"/>
            <w:shd w:val="clear" w:color="auto" w:fill="E8EEF4"/>
          </w:tcPr>
          <w:p w14:paraId="374AAA5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内容</w:t>
            </w:r>
          </w:p>
        </w:tc>
        <w:tc>
          <w:tcPr>
            <w:tcW w:w="3249" w:type="dxa"/>
            <w:shd w:val="clear" w:color="auto" w:fill="E8EEF4"/>
          </w:tcPr>
          <w:p w14:paraId="2FE81D8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用途</w:t>
            </w:r>
          </w:p>
        </w:tc>
      </w:tr>
      <w:tr w14:paraId="512F5C4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F7F8FA"/>
          </w:tcPr>
          <w:p w14:paraId="133F2E7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差异化技能树</w:t>
            </w:r>
          </w:p>
        </w:tc>
        <w:tc>
          <w:tcPr>
            <w:tcW w:w="3249" w:type="dxa"/>
          </w:tcPr>
          <w:p w14:paraId="7C2E7B7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岗位核心技能分层（Must/Nice/Risk）、子方向拆解、技能边界厘清</w:t>
            </w:r>
          </w:p>
        </w:tc>
        <w:tc>
          <w:tcPr>
            <w:tcW w:w="3249" w:type="dxa"/>
          </w:tcPr>
          <w:p w14:paraId="4502F29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驱动JD优化、候选人标签体系、智能匹配算法</w:t>
            </w:r>
          </w:p>
        </w:tc>
      </w:tr>
      <w:tr w14:paraId="05E612E7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F7F8FA"/>
          </w:tcPr>
          <w:p w14:paraId="3DF1E44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结构化JD模板</w:t>
            </w:r>
          </w:p>
        </w:tc>
        <w:tc>
          <w:tcPr>
            <w:tcW w:w="3249" w:type="dxa"/>
          </w:tcPr>
          <w:p w14:paraId="21AC99F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基于技能树的标准化JD框架，含Must/Nice/Risk权重</w:t>
            </w:r>
          </w:p>
        </w:tc>
        <w:tc>
          <w:tcPr>
            <w:tcW w:w="3249" w:type="dxa"/>
          </w:tcPr>
          <w:p w14:paraId="6329BB8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帮助B端客户写出精准JD，提升匹配效率</w:t>
            </w:r>
          </w:p>
        </w:tc>
      </w:tr>
      <w:tr w14:paraId="575FF751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F7F8FA"/>
          </w:tcPr>
          <w:p w14:paraId="76CCBD8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客户画像</w:t>
            </w:r>
          </w:p>
        </w:tc>
        <w:tc>
          <w:tcPr>
            <w:tcW w:w="3249" w:type="dxa"/>
          </w:tcPr>
          <w:p w14:paraId="46D2CB0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目标客户行业分布、HC规模、付费意愿、竞品占位</w:t>
            </w:r>
          </w:p>
        </w:tc>
        <w:tc>
          <w:tcPr>
            <w:tcW w:w="3249" w:type="dxa"/>
          </w:tcPr>
          <w:p w14:paraId="639E83B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指导销售团队精准获客，提升客户转化率</w:t>
            </w:r>
          </w:p>
        </w:tc>
      </w:tr>
      <w:tr w14:paraId="5E6F71E1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F7F8FA"/>
          </w:tcPr>
          <w:p w14:paraId="273138C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供给策略</w:t>
            </w:r>
          </w:p>
        </w:tc>
        <w:tc>
          <w:tcPr>
            <w:tcW w:w="3249" w:type="dxa"/>
          </w:tcPr>
          <w:p w14:paraId="0079B9B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候选人池规模评估、存量转化方案、相邻岗位扩展路径</w:t>
            </w:r>
          </w:p>
        </w:tc>
        <w:tc>
          <w:tcPr>
            <w:tcW w:w="3249" w:type="dxa"/>
          </w:tcPr>
          <w:p w14:paraId="4581A96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指导C端运营做定向激活和简历优化引导</w:t>
            </w:r>
          </w:p>
        </w:tc>
      </w:tr>
      <w:tr w14:paraId="242C98EF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F7F8FA"/>
          </w:tcPr>
          <w:p w14:paraId="7810F9E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岗位组合方案</w:t>
            </w:r>
          </w:p>
        </w:tc>
        <w:tc>
          <w:tcPr>
            <w:tcW w:w="3249" w:type="dxa"/>
          </w:tcPr>
          <w:p w14:paraId="0D5ED20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与其他岗位的打包销售建议（如"嵌入式+FPGA"套餐）</w:t>
            </w:r>
          </w:p>
        </w:tc>
        <w:tc>
          <w:tcPr>
            <w:tcW w:w="3249" w:type="dxa"/>
          </w:tcPr>
          <w:p w14:paraId="1C2BA33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提升客单价，形成竞争壁垒</w:t>
            </w:r>
          </w:p>
        </w:tc>
      </w:tr>
      <w:tr w14:paraId="2023DDB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F7F8FA"/>
          </w:tcPr>
          <w:p w14:paraId="22800FB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商业化方案</w:t>
            </w:r>
          </w:p>
        </w:tc>
        <w:tc>
          <w:tcPr>
            <w:tcW w:w="3249" w:type="dxa"/>
          </w:tcPr>
          <w:p w14:paraId="6EC67B9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定价策略（按效果/按套餐/按年费）、销售话术模板、竞品对标、客户ROI测算</w:t>
            </w:r>
          </w:p>
        </w:tc>
        <w:tc>
          <w:tcPr>
            <w:tcW w:w="3249" w:type="dxa"/>
          </w:tcPr>
          <w:p w14:paraId="2F02C96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指导销售完成从"研究成果"到"客户收入"的转化，确保可量化的商业回报</w:t>
            </w:r>
          </w:p>
        </w:tc>
      </w:tr>
    </w:tbl>
    <w:p w14:paraId="0203CB47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全局路线图</w:t>
      </w:r>
    </w:p>
    <w:p w14:paraId="3BD48690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10个岗位分4轮研究，嵌入式为基线（已完成），自动化+机械为铁三角优先启动，后续按双杠杆得分递减排列。研究节奏服务于客户拓展节奏——先做能在已有客户上直接变现的岗位，后做需要开拓新客户的岗位。最终输出"客户群 × 岗位群"的矩阵化运营方案。</w:t>
      </w:r>
    </w:p>
    <w:p w14:paraId="6C8297F1">
      <w:r>
        <w:br w:type="page"/>
      </w:r>
    </w:p>
    <w:p w14:paraId="1570E799">
      <w:pPr>
        <w:spacing w:before="400" w:after="160"/>
      </w:pPr>
      <w:r>
        <w:rPr>
          <w:rFonts w:ascii="微软雅黑" w:hAnsi="微软雅黑" w:eastAsia="微软雅黑"/>
          <w:b/>
          <w:color w:val="003A70"/>
          <w:sz w:val="30"/>
        </w:rPr>
        <w:t>一、关键术语定义</w:t>
      </w:r>
    </w:p>
    <w:p w14:paraId="12BC22AB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本报告的分析框架依赖以下核心概念，在此统一定义。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1A192431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</w:tblPrEx>
        <w:trPr>
          <w:jc w:val="center"/>
        </w:trPr>
        <w:tc>
          <w:tcPr>
            <w:tcW w:w="3249" w:type="dxa"/>
            <w:shd w:val="clear" w:color="auto" w:fill="E8EEF4"/>
          </w:tcPr>
          <w:p w14:paraId="66E5C46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术语</w:t>
            </w:r>
          </w:p>
        </w:tc>
        <w:tc>
          <w:tcPr>
            <w:tcW w:w="3249" w:type="dxa"/>
            <w:shd w:val="clear" w:color="auto" w:fill="E8EEF4"/>
          </w:tcPr>
          <w:p w14:paraId="49C01E1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定义</w:t>
            </w:r>
          </w:p>
        </w:tc>
        <w:tc>
          <w:tcPr>
            <w:tcW w:w="3249" w:type="dxa"/>
            <w:shd w:val="clear" w:color="auto" w:fill="E8EEF4"/>
          </w:tcPr>
          <w:p w14:paraId="2B3584C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解读与示例</w:t>
            </w:r>
          </w:p>
        </w:tc>
      </w:tr>
      <w:tr w14:paraId="5CD877C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3A70"/>
          </w:tcPr>
          <w:p w14:paraId="197AADD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铁三角</w:t>
            </w:r>
          </w:p>
        </w:tc>
        <w:tc>
          <w:tcPr>
            <w:tcW w:w="3249" w:type="dxa"/>
          </w:tcPr>
          <w:p w14:paraId="284733C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嵌入式 + 自动化 + 机械 三个岗位的组合</w:t>
            </w:r>
          </w:p>
        </w:tc>
        <w:tc>
          <w:tcPr>
            <w:tcW w:w="3249" w:type="dxa"/>
          </w:tcPr>
          <w:p w14:paraId="391092E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这三个岗位在硬件制造企业中几乎100%同时出现，构成客户拓展的最小切入单元。嵌入式做控制、自动化做产线、机械做结构——覆盖硬件产品从设计到量产的核心人才链。</w:t>
            </w:r>
          </w:p>
        </w:tc>
      </w:tr>
      <w:tr w14:paraId="71810F63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3A70"/>
          </w:tcPr>
          <w:p w14:paraId="39C060D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岗位杠杆</w:t>
            </w:r>
          </w:p>
        </w:tc>
        <w:tc>
          <w:tcPr>
            <w:tcW w:w="3249" w:type="dxa"/>
          </w:tcPr>
          <w:p w14:paraId="31B01E0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单位研究投入可高效覆盖的供需匹配规模（效率系数）</w:t>
            </w:r>
          </w:p>
        </w:tc>
        <w:tc>
          <w:tcPr>
            <w:tcW w:w="3249" w:type="dxa"/>
          </w:tcPr>
          <w:p w14:paraId="7E6A1CC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受三个因素驱动：① 技能标准化程度——技能越标准，JD模板越容易批量复用 ② 供需集中度——供需越集中在少数行业/城市，触达效率越高 ③ 岗位边界清晰度——定义越明确，研究越聚焦。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杠杆高：自动化（技能标准、供需集中、边界清晰）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杠杆低：ADAS（技能分化大、需按子方向拆分）</w:t>
            </w:r>
          </w:p>
        </w:tc>
      </w:tr>
      <w:tr w14:paraId="42CB077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3A70"/>
          </w:tcPr>
          <w:p w14:paraId="25E15A2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客户杠杆</w:t>
            </w:r>
          </w:p>
        </w:tc>
        <w:tc>
          <w:tcPr>
            <w:tcW w:w="3249" w:type="dxa"/>
          </w:tcPr>
          <w:p w14:paraId="1DCB37D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通过已有铁三角客户关系可覆盖的目标客户比例（0-100%）</w:t>
            </w:r>
          </w:p>
        </w:tc>
        <w:tc>
          <w:tcPr>
            <w:tcW w:w="3249" w:type="dxa"/>
          </w:tcPr>
          <w:p w14:paraId="1227CE7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衡量获客效率。比例越高，边际获客成本越低（趋近于零）。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杠杆高：PLC/工控（92%目标客户已在招自动化，直接复用）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杠杆低：ADAS（仅35%与铁三角重合，需独立开拓）</w:t>
            </w:r>
          </w:p>
        </w:tc>
      </w:tr>
      <w:tr w14:paraId="166E86E3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3A70"/>
          </w:tcPr>
          <w:p w14:paraId="119E557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客户共现度</w:t>
            </w:r>
          </w:p>
        </w:tc>
        <w:tc>
          <w:tcPr>
            <w:tcW w:w="3249" w:type="dxa"/>
          </w:tcPr>
          <w:p w14:paraId="54CF775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某岗位与铁三角在同一企业中同时出现的频率（0-100%）</w:t>
            </w:r>
          </w:p>
        </w:tc>
        <w:tc>
          <w:tcPr>
            <w:tcW w:w="3249" w:type="dxa"/>
          </w:tcPr>
          <w:p w14:paraId="1EB139E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客户杠杆的核心构成指标。如PLC共现度92%，意味着发布PLC岗位的企业中92%同时在招自动化。是判断"能否搭铁三角便车"的量化依据。</w:t>
            </w:r>
          </w:p>
        </w:tc>
      </w:tr>
      <w:tr w14:paraId="3A5DDFE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3A70"/>
          </w:tcPr>
          <w:p w14:paraId="1A03E07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技能交叉热度</w:t>
            </w:r>
          </w:p>
        </w:tc>
        <w:tc>
          <w:tcPr>
            <w:tcW w:w="3249" w:type="dxa"/>
          </w:tcPr>
          <w:p w14:paraId="51F20A9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两个岗位之间核心技能重叠的程度（0-100%）</w:t>
            </w:r>
          </w:p>
        </w:tc>
        <w:tc>
          <w:tcPr>
            <w:tcW w:w="3249" w:type="dxa"/>
          </w:tcPr>
          <w:p w14:paraId="21E687C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交叉度越高，JD模板和筛选标准的复用率越高，同一研究员并行处理两个岗位的边际成本越低。如自动化↔PLC交叉85%，ADAS↔机械仅10%。</w:t>
            </w:r>
          </w:p>
        </w:tc>
      </w:tr>
    </w:tbl>
    <w:p w14:paraId="2616C047">
      <w:r>
        <w:br w:type="page"/>
      </w:r>
    </w:p>
    <w:p w14:paraId="14EEF6A7">
      <w:pPr>
        <w:spacing w:before="400" w:after="160"/>
      </w:pPr>
      <w:r>
        <w:rPr>
          <w:rFonts w:ascii="微软雅黑" w:hAnsi="微软雅黑" w:eastAsia="微软雅黑"/>
          <w:b/>
          <w:color w:val="003A70"/>
          <w:sz w:val="30"/>
        </w:rPr>
        <w:t>三、岗位全景概览</w:t>
      </w:r>
    </w:p>
    <w:p w14:paraId="288E3877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10个岗位按研究深度分为A级（深度研究）和B级（快速研究），按客户共现度标注拓展难度。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392"/>
        <w:gridCol w:w="1392"/>
        <w:gridCol w:w="1392"/>
        <w:gridCol w:w="1392"/>
        <w:gridCol w:w="1392"/>
        <w:gridCol w:w="1392"/>
      </w:tblGrid>
      <w:tr w14:paraId="2446BF8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  <w:shd w:val="clear" w:color="auto" w:fill="E8EEF4"/>
          </w:tcPr>
          <w:p w14:paraId="1CB5D5F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序号</w:t>
            </w:r>
          </w:p>
        </w:tc>
        <w:tc>
          <w:tcPr>
            <w:tcW w:w="1392" w:type="dxa"/>
            <w:shd w:val="clear" w:color="auto" w:fill="E8EEF4"/>
          </w:tcPr>
          <w:p w14:paraId="0D67992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</w:t>
            </w:r>
          </w:p>
        </w:tc>
        <w:tc>
          <w:tcPr>
            <w:tcW w:w="1392" w:type="dxa"/>
            <w:shd w:val="clear" w:color="auto" w:fill="E8EEF4"/>
          </w:tcPr>
          <w:p w14:paraId="024DC0E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等级</w:t>
            </w:r>
          </w:p>
        </w:tc>
        <w:tc>
          <w:tcPr>
            <w:tcW w:w="1392" w:type="dxa"/>
            <w:shd w:val="clear" w:color="auto" w:fill="E8EEF4"/>
          </w:tcPr>
          <w:p w14:paraId="5578154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研究轮次</w:t>
            </w:r>
          </w:p>
        </w:tc>
        <w:tc>
          <w:tcPr>
            <w:tcW w:w="1392" w:type="dxa"/>
            <w:shd w:val="clear" w:color="auto" w:fill="E8EEF4"/>
          </w:tcPr>
          <w:p w14:paraId="4124224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客户共现度</w:t>
            </w:r>
          </w:p>
        </w:tc>
        <w:tc>
          <w:tcPr>
            <w:tcW w:w="1392" w:type="dxa"/>
            <w:shd w:val="clear" w:color="auto" w:fill="E8EEF4"/>
          </w:tcPr>
          <w:p w14:paraId="2AC0147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与铁三角关系</w:t>
            </w:r>
          </w:p>
        </w:tc>
        <w:tc>
          <w:tcPr>
            <w:tcW w:w="1392" w:type="dxa"/>
            <w:shd w:val="clear" w:color="auto" w:fill="E8EEF4"/>
          </w:tcPr>
          <w:p w14:paraId="1A91061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核心行业</w:t>
            </w:r>
          </w:p>
        </w:tc>
      </w:tr>
      <w:tr w14:paraId="59A9757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125F521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0</w:t>
            </w:r>
          </w:p>
        </w:tc>
        <w:tc>
          <w:tcPr>
            <w:tcW w:w="1392" w:type="dxa"/>
          </w:tcPr>
          <w:p w14:paraId="6BE9AD5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嵌入式工程师</w:t>
            </w:r>
          </w:p>
        </w:tc>
        <w:tc>
          <w:tcPr>
            <w:tcW w:w="1392" w:type="dxa"/>
          </w:tcPr>
          <w:p w14:paraId="0A19855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基线</w:t>
            </w:r>
          </w:p>
        </w:tc>
        <w:tc>
          <w:tcPr>
            <w:tcW w:w="1392" w:type="dxa"/>
          </w:tcPr>
          <w:p w14:paraId="640011D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已完成</w:t>
            </w:r>
          </w:p>
        </w:tc>
        <w:tc>
          <w:tcPr>
            <w:tcW w:w="1392" w:type="dxa"/>
          </w:tcPr>
          <w:p w14:paraId="040A593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8"/>
              </w:rPr>
              <w:t>—</w:t>
            </w:r>
          </w:p>
        </w:tc>
        <w:tc>
          <w:tcPr>
            <w:tcW w:w="1392" w:type="dxa"/>
          </w:tcPr>
          <w:p w14:paraId="305F313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铁三角核心</w:t>
            </w:r>
          </w:p>
        </w:tc>
        <w:tc>
          <w:tcPr>
            <w:tcW w:w="1392" w:type="dxa"/>
          </w:tcPr>
          <w:p w14:paraId="74D2F30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全行业</w:t>
            </w:r>
          </w:p>
        </w:tc>
      </w:tr>
      <w:tr w14:paraId="3AF8C55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62DE77C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1</w:t>
            </w:r>
          </w:p>
        </w:tc>
        <w:tc>
          <w:tcPr>
            <w:tcW w:w="1392" w:type="dxa"/>
          </w:tcPr>
          <w:p w14:paraId="6C5614F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自动化工程师</w:t>
            </w:r>
          </w:p>
        </w:tc>
        <w:tc>
          <w:tcPr>
            <w:tcW w:w="1392" w:type="dxa"/>
          </w:tcPr>
          <w:p w14:paraId="1768571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392" w:type="dxa"/>
          </w:tcPr>
          <w:p w14:paraId="1C85815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第一轮</w:t>
            </w:r>
          </w:p>
        </w:tc>
        <w:tc>
          <w:tcPr>
            <w:tcW w:w="1392" w:type="dxa"/>
          </w:tcPr>
          <w:p w14:paraId="4C3211A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8"/>
              </w:rPr>
              <w:t>95%</w:t>
            </w:r>
          </w:p>
        </w:tc>
        <w:tc>
          <w:tcPr>
            <w:tcW w:w="1392" w:type="dxa"/>
          </w:tcPr>
          <w:p w14:paraId="3C06936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铁三角核心</w:t>
            </w:r>
          </w:p>
        </w:tc>
        <w:tc>
          <w:tcPr>
            <w:tcW w:w="1392" w:type="dxa"/>
          </w:tcPr>
          <w:p w14:paraId="47D1F35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制造业全覆盖</w:t>
            </w:r>
          </w:p>
        </w:tc>
      </w:tr>
      <w:tr w14:paraId="79A97C8B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393BF06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2</w:t>
            </w:r>
          </w:p>
        </w:tc>
        <w:tc>
          <w:tcPr>
            <w:tcW w:w="1392" w:type="dxa"/>
          </w:tcPr>
          <w:p w14:paraId="7B4901A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机械工程师</w:t>
            </w:r>
          </w:p>
        </w:tc>
        <w:tc>
          <w:tcPr>
            <w:tcW w:w="1392" w:type="dxa"/>
          </w:tcPr>
          <w:p w14:paraId="77A1972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392" w:type="dxa"/>
          </w:tcPr>
          <w:p w14:paraId="395AF4C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第一轮</w:t>
            </w:r>
          </w:p>
        </w:tc>
        <w:tc>
          <w:tcPr>
            <w:tcW w:w="1392" w:type="dxa"/>
          </w:tcPr>
          <w:p w14:paraId="35A7074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8"/>
              </w:rPr>
              <w:t>93%</w:t>
            </w:r>
          </w:p>
        </w:tc>
        <w:tc>
          <w:tcPr>
            <w:tcW w:w="1392" w:type="dxa"/>
          </w:tcPr>
          <w:p w14:paraId="232732A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铁三角核心</w:t>
            </w:r>
          </w:p>
        </w:tc>
        <w:tc>
          <w:tcPr>
            <w:tcW w:w="1392" w:type="dxa"/>
          </w:tcPr>
          <w:p w14:paraId="478A2C4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制造业全覆盖</w:t>
            </w:r>
          </w:p>
        </w:tc>
      </w:tr>
      <w:tr w14:paraId="59A1F4D3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3E4E7A7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3</w:t>
            </w:r>
          </w:p>
        </w:tc>
        <w:tc>
          <w:tcPr>
            <w:tcW w:w="1392" w:type="dxa"/>
          </w:tcPr>
          <w:p w14:paraId="4E97320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FPGA工程师</w:t>
            </w:r>
          </w:p>
        </w:tc>
        <w:tc>
          <w:tcPr>
            <w:tcW w:w="1392" w:type="dxa"/>
          </w:tcPr>
          <w:p w14:paraId="106F45C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392" w:type="dxa"/>
          </w:tcPr>
          <w:p w14:paraId="348ADC9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第二轮</w:t>
            </w:r>
          </w:p>
        </w:tc>
        <w:tc>
          <w:tcPr>
            <w:tcW w:w="1392" w:type="dxa"/>
          </w:tcPr>
          <w:p w14:paraId="2FB7010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0072CE"/>
                <w:sz w:val="18"/>
              </w:rPr>
              <w:t>68%</w:t>
            </w:r>
          </w:p>
        </w:tc>
        <w:tc>
          <w:tcPr>
            <w:tcW w:w="1392" w:type="dxa"/>
          </w:tcPr>
          <w:p w14:paraId="69347B5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嵌入式技能延伸</w:t>
            </w:r>
          </w:p>
        </w:tc>
        <w:tc>
          <w:tcPr>
            <w:tcW w:w="1392" w:type="dxa"/>
          </w:tcPr>
          <w:p w14:paraId="0D59254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半导体/通信</w:t>
            </w:r>
          </w:p>
        </w:tc>
      </w:tr>
      <w:tr w14:paraId="64E09C72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75D1872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4</w:t>
            </w:r>
          </w:p>
        </w:tc>
        <w:tc>
          <w:tcPr>
            <w:tcW w:w="1392" w:type="dxa"/>
          </w:tcPr>
          <w:p w14:paraId="6F118C7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视觉/算法工程师</w:t>
            </w:r>
          </w:p>
        </w:tc>
        <w:tc>
          <w:tcPr>
            <w:tcW w:w="1392" w:type="dxa"/>
          </w:tcPr>
          <w:p w14:paraId="7FDAC09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392" w:type="dxa"/>
          </w:tcPr>
          <w:p w14:paraId="559C26B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第二轮</w:t>
            </w:r>
          </w:p>
        </w:tc>
        <w:tc>
          <w:tcPr>
            <w:tcW w:w="1392" w:type="dxa"/>
          </w:tcPr>
          <w:p w14:paraId="3CCAF47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0072CE"/>
                <w:sz w:val="18"/>
              </w:rPr>
              <w:t>72%</w:t>
            </w:r>
          </w:p>
        </w:tc>
        <w:tc>
          <w:tcPr>
            <w:tcW w:w="1392" w:type="dxa"/>
          </w:tcPr>
          <w:p w14:paraId="15A63DB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自动化场景延伸</w:t>
            </w:r>
          </w:p>
        </w:tc>
        <w:tc>
          <w:tcPr>
            <w:tcW w:w="1392" w:type="dxa"/>
          </w:tcPr>
          <w:p w14:paraId="0B54DBC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制造/汽车</w:t>
            </w:r>
          </w:p>
        </w:tc>
      </w:tr>
      <w:tr w14:paraId="70ECBC5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2EC7D64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5</w:t>
            </w:r>
          </w:p>
        </w:tc>
        <w:tc>
          <w:tcPr>
            <w:tcW w:w="1392" w:type="dxa"/>
          </w:tcPr>
          <w:p w14:paraId="5426C32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PLC/工控工程师</w:t>
            </w:r>
          </w:p>
        </w:tc>
        <w:tc>
          <w:tcPr>
            <w:tcW w:w="1392" w:type="dxa"/>
          </w:tcPr>
          <w:p w14:paraId="6A7FD0D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392" w:type="dxa"/>
          </w:tcPr>
          <w:p w14:paraId="399C66F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392" w:type="dxa"/>
          </w:tcPr>
          <w:p w14:paraId="1F94975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8"/>
              </w:rPr>
              <w:t>92%</w:t>
            </w:r>
          </w:p>
        </w:tc>
        <w:tc>
          <w:tcPr>
            <w:tcW w:w="1392" w:type="dxa"/>
          </w:tcPr>
          <w:p w14:paraId="3BCFEDA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自动化差异化分支</w:t>
            </w:r>
          </w:p>
        </w:tc>
        <w:tc>
          <w:tcPr>
            <w:tcW w:w="1392" w:type="dxa"/>
          </w:tcPr>
          <w:p w14:paraId="35BEA3A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产线/设备</w:t>
            </w:r>
          </w:p>
        </w:tc>
      </w:tr>
      <w:tr w14:paraId="244C7EAF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17C4275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6</w:t>
            </w:r>
          </w:p>
        </w:tc>
        <w:tc>
          <w:tcPr>
            <w:tcW w:w="1392" w:type="dxa"/>
          </w:tcPr>
          <w:p w14:paraId="66F6D6C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电气工程师</w:t>
            </w:r>
          </w:p>
        </w:tc>
        <w:tc>
          <w:tcPr>
            <w:tcW w:w="1392" w:type="dxa"/>
          </w:tcPr>
          <w:p w14:paraId="554A9B4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392" w:type="dxa"/>
          </w:tcPr>
          <w:p w14:paraId="7B08665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392" w:type="dxa"/>
          </w:tcPr>
          <w:p w14:paraId="269787C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8"/>
              </w:rPr>
              <w:t>90%</w:t>
            </w:r>
          </w:p>
        </w:tc>
        <w:tc>
          <w:tcPr>
            <w:tcW w:w="1392" w:type="dxa"/>
          </w:tcPr>
          <w:p w14:paraId="455E441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自动化差异化分支</w:t>
            </w:r>
          </w:p>
        </w:tc>
        <w:tc>
          <w:tcPr>
            <w:tcW w:w="1392" w:type="dxa"/>
          </w:tcPr>
          <w:p w14:paraId="39BD59D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电力/设备</w:t>
            </w:r>
          </w:p>
        </w:tc>
      </w:tr>
      <w:tr w14:paraId="08775B93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5BFBEA1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7</w:t>
            </w:r>
          </w:p>
        </w:tc>
        <w:tc>
          <w:tcPr>
            <w:tcW w:w="1392" w:type="dxa"/>
          </w:tcPr>
          <w:p w14:paraId="0E4D331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ADAS工程师</w:t>
            </w:r>
          </w:p>
        </w:tc>
        <w:tc>
          <w:tcPr>
            <w:tcW w:w="1392" w:type="dxa"/>
          </w:tcPr>
          <w:p w14:paraId="72C4C2C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392" w:type="dxa"/>
          </w:tcPr>
          <w:p w14:paraId="7D71647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392" w:type="dxa"/>
          </w:tcPr>
          <w:p w14:paraId="7FB6064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8"/>
              </w:rPr>
              <w:t>35%</w:t>
            </w:r>
          </w:p>
        </w:tc>
        <w:tc>
          <w:tcPr>
            <w:tcW w:w="1392" w:type="dxa"/>
          </w:tcPr>
          <w:p w14:paraId="5B47EF6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需独立开拓客户</w:t>
            </w:r>
          </w:p>
        </w:tc>
        <w:tc>
          <w:tcPr>
            <w:tcW w:w="1392" w:type="dxa"/>
          </w:tcPr>
          <w:p w14:paraId="7D70D96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汽车</w:t>
            </w:r>
          </w:p>
        </w:tc>
      </w:tr>
      <w:tr w14:paraId="3BEB0547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5660D11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8</w:t>
            </w:r>
          </w:p>
        </w:tc>
        <w:tc>
          <w:tcPr>
            <w:tcW w:w="1392" w:type="dxa"/>
          </w:tcPr>
          <w:p w14:paraId="3FFCFAF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机器人工程师</w:t>
            </w:r>
          </w:p>
        </w:tc>
        <w:tc>
          <w:tcPr>
            <w:tcW w:w="1392" w:type="dxa"/>
          </w:tcPr>
          <w:p w14:paraId="3A2A9AB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392" w:type="dxa"/>
          </w:tcPr>
          <w:p w14:paraId="25B3DA9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392" w:type="dxa"/>
          </w:tcPr>
          <w:p w14:paraId="60191C1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8"/>
              </w:rPr>
              <w:t>55%</w:t>
            </w:r>
          </w:p>
        </w:tc>
        <w:tc>
          <w:tcPr>
            <w:tcW w:w="1392" w:type="dxa"/>
          </w:tcPr>
          <w:p w14:paraId="42931F7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部分客户重合</w:t>
            </w:r>
          </w:p>
        </w:tc>
        <w:tc>
          <w:tcPr>
            <w:tcW w:w="1392" w:type="dxa"/>
          </w:tcPr>
          <w:p w14:paraId="65027B6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机器人/自动化</w:t>
            </w:r>
          </w:p>
        </w:tc>
      </w:tr>
      <w:tr w14:paraId="286A12C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2" w:type="dxa"/>
          </w:tcPr>
          <w:p w14:paraId="28F944F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</w:t>
            </w:r>
          </w:p>
        </w:tc>
        <w:tc>
          <w:tcPr>
            <w:tcW w:w="1392" w:type="dxa"/>
          </w:tcPr>
          <w:p w14:paraId="364F11B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电池/电驱工程师</w:t>
            </w:r>
          </w:p>
        </w:tc>
        <w:tc>
          <w:tcPr>
            <w:tcW w:w="1392" w:type="dxa"/>
          </w:tcPr>
          <w:p w14:paraId="1C2B6B3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392" w:type="dxa"/>
          </w:tcPr>
          <w:p w14:paraId="6604C4B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第四轮</w:t>
            </w:r>
          </w:p>
        </w:tc>
        <w:tc>
          <w:tcPr>
            <w:tcW w:w="1392" w:type="dxa"/>
          </w:tcPr>
          <w:p w14:paraId="277BF70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8"/>
              </w:rPr>
              <w:t>48%</w:t>
            </w:r>
          </w:p>
        </w:tc>
        <w:tc>
          <w:tcPr>
            <w:tcW w:w="1392" w:type="dxa"/>
          </w:tcPr>
          <w:p w14:paraId="739A261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部分客户重合</w:t>
            </w:r>
          </w:p>
        </w:tc>
        <w:tc>
          <w:tcPr>
            <w:tcW w:w="1392" w:type="dxa"/>
          </w:tcPr>
          <w:p w14:paraId="23FB406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新能源</w:t>
            </w:r>
          </w:p>
        </w:tc>
      </w:tr>
    </w:tbl>
    <w:p w14:paraId="2559442B">
      <w:r>
        <w:br w:type="page"/>
      </w:r>
    </w:p>
    <w:p w14:paraId="01808AFE">
      <w:pPr>
        <w:spacing w:before="400" w:after="160"/>
      </w:pPr>
      <w:r>
        <w:rPr>
          <w:rFonts w:ascii="微软雅黑" w:hAnsi="微软雅黑" w:eastAsia="微软雅黑"/>
          <w:b/>
          <w:color w:val="003A70"/>
          <w:sz w:val="30"/>
        </w:rPr>
        <w:t>四、岗位拓展优先级与研究协同</w:t>
      </w:r>
    </w:p>
    <w:p w14:paraId="34EE9F1A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本章先给出优先级结论（双杠杆象限），再用技能交叉分析解释"为什么这么分组"，最后给出研究协同策略。</w:t>
      </w:r>
    </w:p>
    <w:p w14:paraId="648B037A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4.1 双杠杆象限分析</w:t>
      </w:r>
    </w:p>
    <w:p w14:paraId="3A650095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将10个岗位按「岗位杠杆」（研究效率系数）和「客户杠杆」（获客效率系数）两个维度定位：</w:t>
      </w:r>
    </w:p>
    <w:p w14:paraId="355E547B">
      <w:pPr>
        <w:jc w:val="center"/>
      </w:pPr>
      <w:bookmarkStart w:id="0" w:name="_GoBack"/>
      <w:r>
        <w:drawing>
          <wp:inline distT="0" distB="0" distL="114300" distR="114300">
            <wp:extent cx="5486400" cy="4414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4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26E3E97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4.2 象限解读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0C450D9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6AB73A5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象限</w:t>
            </w:r>
          </w:p>
        </w:tc>
        <w:tc>
          <w:tcPr>
            <w:tcW w:w="2436" w:type="dxa"/>
            <w:shd w:val="clear" w:color="auto" w:fill="E8EEF4"/>
          </w:tcPr>
          <w:p w14:paraId="04D2ACC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特征</w:t>
            </w:r>
          </w:p>
        </w:tc>
        <w:tc>
          <w:tcPr>
            <w:tcW w:w="2436" w:type="dxa"/>
            <w:shd w:val="clear" w:color="auto" w:fill="E8EEF4"/>
          </w:tcPr>
          <w:p w14:paraId="07D8D29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</w:t>
            </w:r>
          </w:p>
        </w:tc>
        <w:tc>
          <w:tcPr>
            <w:tcW w:w="2436" w:type="dxa"/>
            <w:shd w:val="clear" w:color="auto" w:fill="E8EEF4"/>
          </w:tcPr>
          <w:p w14:paraId="61A24B8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策略</w:t>
            </w:r>
          </w:p>
        </w:tc>
      </w:tr>
      <w:tr w14:paraId="3A5ED9C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F5E9"/>
          </w:tcPr>
          <w:p w14:paraId="34AC548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优先拓展区</w:t>
            </w: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br w:type="textWrapping"/>
            </w: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(右上★)</w:t>
            </w:r>
          </w:p>
        </w:tc>
        <w:tc>
          <w:tcPr>
            <w:tcW w:w="2436" w:type="dxa"/>
          </w:tcPr>
          <w:p w14:paraId="2129C34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双杠杆最优：研究效率高，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且目标客户已是铁三角客户</w:t>
            </w:r>
          </w:p>
        </w:tc>
        <w:tc>
          <w:tcPr>
            <w:tcW w:w="2436" w:type="dxa"/>
          </w:tcPr>
          <w:p w14:paraId="64C0E8F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自动化、机械、PLC/工控、电气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（嵌入式已完成）</w:t>
            </w:r>
          </w:p>
        </w:tc>
        <w:tc>
          <w:tcPr>
            <w:tcW w:w="2436" w:type="dxa"/>
          </w:tcPr>
          <w:p w14:paraId="57858EF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最高ROI区间。5岗在同一客户可打包销售，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客单价从1岗提升至5岗组合</w:t>
            </w:r>
          </w:p>
        </w:tc>
      </w:tr>
      <w:tr w14:paraId="5227BC8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FF3E0"/>
          </w:tcPr>
          <w:p w14:paraId="155439E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顺势拓展区</w:t>
            </w: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br w:type="textWrapping"/>
            </w: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(左上)</w:t>
            </w:r>
          </w:p>
        </w:tc>
        <w:tc>
          <w:tcPr>
            <w:tcW w:w="2436" w:type="dxa"/>
          </w:tcPr>
          <w:p w14:paraId="3178248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客户杠杆高但岗位杠杆中：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岗位较窄众，但客户已有</w:t>
            </w:r>
          </w:p>
        </w:tc>
        <w:tc>
          <w:tcPr>
            <w:tcW w:w="2436" w:type="dxa"/>
          </w:tcPr>
          <w:p w14:paraId="5C03B4C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FPGA、视觉/算法</w:t>
            </w:r>
          </w:p>
        </w:tc>
        <w:tc>
          <w:tcPr>
            <w:tcW w:w="2436" w:type="dxa"/>
          </w:tcPr>
          <w:p w14:paraId="369FFF7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搭铁三角便车，与嵌入式/自动化组合推进，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无需额外获客成本</w:t>
            </w:r>
          </w:p>
        </w:tc>
      </w:tr>
      <w:tr w14:paraId="2668F9C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5F5F5"/>
          </w:tcPr>
          <w:p w14:paraId="5D7A23B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观望区</w:t>
            </w: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br w:type="textWrapping"/>
            </w: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(左下)</w:t>
            </w:r>
          </w:p>
        </w:tc>
        <w:tc>
          <w:tcPr>
            <w:tcW w:w="2436" w:type="dxa"/>
          </w:tcPr>
          <w:p w14:paraId="3891804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双杠杆都偏低：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岗位窄众且需新开客户</w:t>
            </w:r>
          </w:p>
        </w:tc>
        <w:tc>
          <w:tcPr>
            <w:tcW w:w="2436" w:type="dxa"/>
          </w:tcPr>
          <w:p w14:paraId="4D14E02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ADAS、机器人、电池/电驱</w:t>
            </w:r>
          </w:p>
        </w:tc>
        <w:tc>
          <w:tcPr>
            <w:tcW w:w="2436" w:type="dxa"/>
          </w:tcPr>
          <w:p w14:paraId="6D7C8DF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变现依赖新客户群，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在优先拓展区验证成功后再系统性进入</w:t>
            </w:r>
          </w:p>
        </w:tc>
      </w:tr>
    </w:tbl>
    <w:p w14:paraId="4419AC31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综合优先级排序</w:t>
      </w:r>
    </w:p>
    <w:p w14:paraId="6C69D746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加权评分（岗位杠杆40% + 客户杠杆60%），客户杠杆权重更高因为获客成本是ROI核心变量：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1218"/>
        <w:gridCol w:w="1218"/>
        <w:gridCol w:w="1218"/>
        <w:gridCol w:w="1218"/>
        <w:gridCol w:w="1218"/>
        <w:gridCol w:w="1218"/>
        <w:gridCol w:w="1218"/>
      </w:tblGrid>
      <w:tr w14:paraId="73728A70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E8EEF4"/>
          </w:tcPr>
          <w:p w14:paraId="2A9AF2A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排名</w:t>
            </w:r>
          </w:p>
        </w:tc>
        <w:tc>
          <w:tcPr>
            <w:tcW w:w="1218" w:type="dxa"/>
            <w:shd w:val="clear" w:color="auto" w:fill="E8EEF4"/>
          </w:tcPr>
          <w:p w14:paraId="6876A16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</w:t>
            </w:r>
          </w:p>
        </w:tc>
        <w:tc>
          <w:tcPr>
            <w:tcW w:w="1218" w:type="dxa"/>
            <w:shd w:val="clear" w:color="auto" w:fill="E8EEF4"/>
          </w:tcPr>
          <w:p w14:paraId="036C665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岗位杠杆</w:t>
            </w:r>
          </w:p>
        </w:tc>
        <w:tc>
          <w:tcPr>
            <w:tcW w:w="1218" w:type="dxa"/>
            <w:shd w:val="clear" w:color="auto" w:fill="E8EEF4"/>
          </w:tcPr>
          <w:p w14:paraId="5853F0D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客户杠杆</w:t>
            </w:r>
          </w:p>
        </w:tc>
        <w:tc>
          <w:tcPr>
            <w:tcW w:w="1218" w:type="dxa"/>
            <w:shd w:val="clear" w:color="auto" w:fill="E8EEF4"/>
          </w:tcPr>
          <w:p w14:paraId="35ADECE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综合得分</w:t>
            </w:r>
          </w:p>
        </w:tc>
        <w:tc>
          <w:tcPr>
            <w:tcW w:w="1218" w:type="dxa"/>
            <w:shd w:val="clear" w:color="auto" w:fill="E8EEF4"/>
          </w:tcPr>
          <w:p w14:paraId="4BC6C0A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等级</w:t>
            </w:r>
          </w:p>
        </w:tc>
        <w:tc>
          <w:tcPr>
            <w:tcW w:w="1218" w:type="dxa"/>
            <w:shd w:val="clear" w:color="auto" w:fill="E8EEF4"/>
          </w:tcPr>
          <w:p w14:paraId="2F3DBA6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轮次</w:t>
            </w:r>
          </w:p>
        </w:tc>
        <w:tc>
          <w:tcPr>
            <w:tcW w:w="1218" w:type="dxa"/>
            <w:shd w:val="clear" w:color="auto" w:fill="E8EEF4"/>
          </w:tcPr>
          <w:p w14:paraId="51D7430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象限</w:t>
            </w:r>
          </w:p>
        </w:tc>
      </w:tr>
      <w:tr w14:paraId="66D5C0D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F0FAF0"/>
          </w:tcPr>
          <w:p w14:paraId="0B0A191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1</w:t>
            </w:r>
          </w:p>
        </w:tc>
        <w:tc>
          <w:tcPr>
            <w:tcW w:w="1218" w:type="dxa"/>
            <w:shd w:val="clear" w:color="auto" w:fill="F0FAF0"/>
          </w:tcPr>
          <w:p w14:paraId="25FAB86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自动化工程师</w:t>
            </w:r>
          </w:p>
        </w:tc>
        <w:tc>
          <w:tcPr>
            <w:tcW w:w="1218" w:type="dxa"/>
            <w:shd w:val="clear" w:color="auto" w:fill="F0FAF0"/>
          </w:tcPr>
          <w:p w14:paraId="171AAD4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9.5</w:t>
            </w:r>
          </w:p>
        </w:tc>
        <w:tc>
          <w:tcPr>
            <w:tcW w:w="1218" w:type="dxa"/>
            <w:shd w:val="clear" w:color="auto" w:fill="F0FAF0"/>
          </w:tcPr>
          <w:p w14:paraId="737C4B6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9.5</w:t>
            </w:r>
          </w:p>
        </w:tc>
        <w:tc>
          <w:tcPr>
            <w:tcW w:w="1218" w:type="dxa"/>
            <w:shd w:val="clear" w:color="auto" w:fill="F0FAF0"/>
          </w:tcPr>
          <w:p w14:paraId="136FD12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9.5</w:t>
            </w:r>
          </w:p>
        </w:tc>
        <w:tc>
          <w:tcPr>
            <w:tcW w:w="1218" w:type="dxa"/>
            <w:shd w:val="clear" w:color="auto" w:fill="F0FAF0"/>
          </w:tcPr>
          <w:p w14:paraId="7B83D09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218" w:type="dxa"/>
            <w:shd w:val="clear" w:color="auto" w:fill="F0FAF0"/>
          </w:tcPr>
          <w:p w14:paraId="4A75E47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第一轮</w:t>
            </w:r>
          </w:p>
        </w:tc>
        <w:tc>
          <w:tcPr>
            <w:tcW w:w="1218" w:type="dxa"/>
            <w:shd w:val="clear" w:color="auto" w:fill="E8F5E9"/>
          </w:tcPr>
          <w:p w14:paraId="7E112A2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优先拓展区 ★</w:t>
            </w:r>
          </w:p>
        </w:tc>
      </w:tr>
      <w:tr w14:paraId="73B5B62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F0FAF0"/>
          </w:tcPr>
          <w:p w14:paraId="436E889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2</w:t>
            </w:r>
          </w:p>
        </w:tc>
        <w:tc>
          <w:tcPr>
            <w:tcW w:w="1218" w:type="dxa"/>
            <w:shd w:val="clear" w:color="auto" w:fill="F0FAF0"/>
          </w:tcPr>
          <w:p w14:paraId="18AB588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机械工程师</w:t>
            </w:r>
          </w:p>
        </w:tc>
        <w:tc>
          <w:tcPr>
            <w:tcW w:w="1218" w:type="dxa"/>
            <w:shd w:val="clear" w:color="auto" w:fill="F0FAF0"/>
          </w:tcPr>
          <w:p w14:paraId="0022FAE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9.5</w:t>
            </w:r>
          </w:p>
        </w:tc>
        <w:tc>
          <w:tcPr>
            <w:tcW w:w="1218" w:type="dxa"/>
            <w:shd w:val="clear" w:color="auto" w:fill="F0FAF0"/>
          </w:tcPr>
          <w:p w14:paraId="697BF5A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9.5</w:t>
            </w:r>
          </w:p>
        </w:tc>
        <w:tc>
          <w:tcPr>
            <w:tcW w:w="1218" w:type="dxa"/>
            <w:shd w:val="clear" w:color="auto" w:fill="F0FAF0"/>
          </w:tcPr>
          <w:p w14:paraId="5626F85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9.5</w:t>
            </w:r>
          </w:p>
        </w:tc>
        <w:tc>
          <w:tcPr>
            <w:tcW w:w="1218" w:type="dxa"/>
            <w:shd w:val="clear" w:color="auto" w:fill="F0FAF0"/>
          </w:tcPr>
          <w:p w14:paraId="28786BC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218" w:type="dxa"/>
            <w:shd w:val="clear" w:color="auto" w:fill="F0FAF0"/>
          </w:tcPr>
          <w:p w14:paraId="17DC0F0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第一轮</w:t>
            </w:r>
          </w:p>
        </w:tc>
        <w:tc>
          <w:tcPr>
            <w:tcW w:w="1218" w:type="dxa"/>
            <w:shd w:val="clear" w:color="auto" w:fill="E8F5E9"/>
          </w:tcPr>
          <w:p w14:paraId="254EC56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优先拓展区 ★</w:t>
            </w:r>
          </w:p>
        </w:tc>
      </w:tr>
      <w:tr w14:paraId="35F83E8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F0FAF0"/>
          </w:tcPr>
          <w:p w14:paraId="22C4DC9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3</w:t>
            </w:r>
          </w:p>
        </w:tc>
        <w:tc>
          <w:tcPr>
            <w:tcW w:w="1218" w:type="dxa"/>
            <w:shd w:val="clear" w:color="auto" w:fill="F0FAF0"/>
          </w:tcPr>
          <w:p w14:paraId="4297B9A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PLC/工控工程师</w:t>
            </w:r>
          </w:p>
        </w:tc>
        <w:tc>
          <w:tcPr>
            <w:tcW w:w="1218" w:type="dxa"/>
            <w:shd w:val="clear" w:color="auto" w:fill="F0FAF0"/>
          </w:tcPr>
          <w:p w14:paraId="656DB3A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8.5</w:t>
            </w:r>
          </w:p>
        </w:tc>
        <w:tc>
          <w:tcPr>
            <w:tcW w:w="1218" w:type="dxa"/>
            <w:shd w:val="clear" w:color="auto" w:fill="F0FAF0"/>
          </w:tcPr>
          <w:p w14:paraId="46BF29B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9.0</w:t>
            </w:r>
          </w:p>
        </w:tc>
        <w:tc>
          <w:tcPr>
            <w:tcW w:w="1218" w:type="dxa"/>
            <w:shd w:val="clear" w:color="auto" w:fill="F0FAF0"/>
          </w:tcPr>
          <w:p w14:paraId="73EFC43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8.8</w:t>
            </w:r>
          </w:p>
        </w:tc>
        <w:tc>
          <w:tcPr>
            <w:tcW w:w="1218" w:type="dxa"/>
            <w:shd w:val="clear" w:color="auto" w:fill="F0FAF0"/>
          </w:tcPr>
          <w:p w14:paraId="3EDD9A1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218" w:type="dxa"/>
            <w:shd w:val="clear" w:color="auto" w:fill="F0FAF0"/>
          </w:tcPr>
          <w:p w14:paraId="38A62E4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218" w:type="dxa"/>
            <w:shd w:val="clear" w:color="auto" w:fill="E8F5E9"/>
          </w:tcPr>
          <w:p w14:paraId="1B06ED0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优先拓展区 ★</w:t>
            </w:r>
          </w:p>
        </w:tc>
      </w:tr>
      <w:tr w14:paraId="19F2748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  <w:shd w:val="clear" w:color="auto" w:fill="F0FAF0"/>
          </w:tcPr>
          <w:p w14:paraId="3D15A12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4</w:t>
            </w:r>
          </w:p>
        </w:tc>
        <w:tc>
          <w:tcPr>
            <w:tcW w:w="1218" w:type="dxa"/>
            <w:shd w:val="clear" w:color="auto" w:fill="F0FAF0"/>
          </w:tcPr>
          <w:p w14:paraId="3B44AB5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电气工程师</w:t>
            </w:r>
          </w:p>
        </w:tc>
        <w:tc>
          <w:tcPr>
            <w:tcW w:w="1218" w:type="dxa"/>
            <w:shd w:val="clear" w:color="auto" w:fill="F0FAF0"/>
          </w:tcPr>
          <w:p w14:paraId="1CD30DA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8.5</w:t>
            </w:r>
          </w:p>
        </w:tc>
        <w:tc>
          <w:tcPr>
            <w:tcW w:w="1218" w:type="dxa"/>
            <w:shd w:val="clear" w:color="auto" w:fill="F0FAF0"/>
          </w:tcPr>
          <w:p w14:paraId="1FD461A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9.0</w:t>
            </w:r>
          </w:p>
        </w:tc>
        <w:tc>
          <w:tcPr>
            <w:tcW w:w="1218" w:type="dxa"/>
            <w:shd w:val="clear" w:color="auto" w:fill="F0FAF0"/>
          </w:tcPr>
          <w:p w14:paraId="510CA30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8.8</w:t>
            </w:r>
          </w:p>
        </w:tc>
        <w:tc>
          <w:tcPr>
            <w:tcW w:w="1218" w:type="dxa"/>
            <w:shd w:val="clear" w:color="auto" w:fill="F0FAF0"/>
          </w:tcPr>
          <w:p w14:paraId="4BC860B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218" w:type="dxa"/>
            <w:shd w:val="clear" w:color="auto" w:fill="F0FAF0"/>
          </w:tcPr>
          <w:p w14:paraId="6976E9C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218" w:type="dxa"/>
            <w:shd w:val="clear" w:color="auto" w:fill="E8F5E9"/>
          </w:tcPr>
          <w:p w14:paraId="2D993F9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优先拓展区 ★</w:t>
            </w:r>
          </w:p>
        </w:tc>
      </w:tr>
      <w:tr w14:paraId="293FD8B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 w14:paraId="5CAF5DF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5</w:t>
            </w:r>
          </w:p>
        </w:tc>
        <w:tc>
          <w:tcPr>
            <w:tcW w:w="1218" w:type="dxa"/>
          </w:tcPr>
          <w:p w14:paraId="72CE372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视觉/算法工程师</w:t>
            </w:r>
          </w:p>
        </w:tc>
        <w:tc>
          <w:tcPr>
            <w:tcW w:w="1218" w:type="dxa"/>
          </w:tcPr>
          <w:p w14:paraId="36B7BF5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7.5</w:t>
            </w:r>
          </w:p>
        </w:tc>
        <w:tc>
          <w:tcPr>
            <w:tcW w:w="1218" w:type="dxa"/>
          </w:tcPr>
          <w:p w14:paraId="21F0C7F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7.0</w:t>
            </w:r>
          </w:p>
        </w:tc>
        <w:tc>
          <w:tcPr>
            <w:tcW w:w="1218" w:type="dxa"/>
          </w:tcPr>
          <w:p w14:paraId="3B5D677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7.2</w:t>
            </w:r>
          </w:p>
        </w:tc>
        <w:tc>
          <w:tcPr>
            <w:tcW w:w="1218" w:type="dxa"/>
          </w:tcPr>
          <w:p w14:paraId="5B49909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218" w:type="dxa"/>
          </w:tcPr>
          <w:p w14:paraId="22FAA1B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第二轮</w:t>
            </w:r>
          </w:p>
        </w:tc>
        <w:tc>
          <w:tcPr>
            <w:tcW w:w="1218" w:type="dxa"/>
            <w:shd w:val="clear" w:color="auto" w:fill="E8F5E9"/>
          </w:tcPr>
          <w:p w14:paraId="2FE39E1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优先拓展区 ★</w:t>
            </w:r>
          </w:p>
        </w:tc>
      </w:tr>
      <w:tr w14:paraId="5E51EAA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 w14:paraId="625F372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</w:t>
            </w:r>
          </w:p>
        </w:tc>
        <w:tc>
          <w:tcPr>
            <w:tcW w:w="1218" w:type="dxa"/>
          </w:tcPr>
          <w:p w14:paraId="0FD5286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FPGA工程师</w:t>
            </w:r>
          </w:p>
        </w:tc>
        <w:tc>
          <w:tcPr>
            <w:tcW w:w="1218" w:type="dxa"/>
          </w:tcPr>
          <w:p w14:paraId="4E0A045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5.5</w:t>
            </w:r>
          </w:p>
        </w:tc>
        <w:tc>
          <w:tcPr>
            <w:tcW w:w="1218" w:type="dxa"/>
          </w:tcPr>
          <w:p w14:paraId="4165366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7.5</w:t>
            </w:r>
          </w:p>
        </w:tc>
        <w:tc>
          <w:tcPr>
            <w:tcW w:w="1218" w:type="dxa"/>
          </w:tcPr>
          <w:p w14:paraId="1ADB83C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6.7</w:t>
            </w:r>
          </w:p>
        </w:tc>
        <w:tc>
          <w:tcPr>
            <w:tcW w:w="1218" w:type="dxa"/>
          </w:tcPr>
          <w:p w14:paraId="6366773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A级</w:t>
            </w:r>
          </w:p>
        </w:tc>
        <w:tc>
          <w:tcPr>
            <w:tcW w:w="1218" w:type="dxa"/>
          </w:tcPr>
          <w:p w14:paraId="5D05AF4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第二轮</w:t>
            </w:r>
          </w:p>
        </w:tc>
        <w:tc>
          <w:tcPr>
            <w:tcW w:w="1218" w:type="dxa"/>
            <w:shd w:val="clear" w:color="auto" w:fill="FFF3E0"/>
          </w:tcPr>
          <w:p w14:paraId="7796858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E65100"/>
                <w:sz w:val="16"/>
              </w:rPr>
              <w:t>顺势拓展区</w:t>
            </w:r>
          </w:p>
        </w:tc>
      </w:tr>
      <w:tr w14:paraId="0FF5733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 w14:paraId="70C612D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7</w:t>
            </w:r>
          </w:p>
        </w:tc>
        <w:tc>
          <w:tcPr>
            <w:tcW w:w="1218" w:type="dxa"/>
          </w:tcPr>
          <w:p w14:paraId="23C10AD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机器人工程师</w:t>
            </w:r>
          </w:p>
        </w:tc>
        <w:tc>
          <w:tcPr>
            <w:tcW w:w="1218" w:type="dxa"/>
          </w:tcPr>
          <w:p w14:paraId="4D85E40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5.5</w:t>
            </w:r>
          </w:p>
        </w:tc>
        <w:tc>
          <w:tcPr>
            <w:tcW w:w="1218" w:type="dxa"/>
          </w:tcPr>
          <w:p w14:paraId="097C4C2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5.5</w:t>
            </w:r>
          </w:p>
        </w:tc>
        <w:tc>
          <w:tcPr>
            <w:tcW w:w="1218" w:type="dxa"/>
          </w:tcPr>
          <w:p w14:paraId="462BF24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5.5</w:t>
            </w:r>
          </w:p>
        </w:tc>
        <w:tc>
          <w:tcPr>
            <w:tcW w:w="1218" w:type="dxa"/>
          </w:tcPr>
          <w:p w14:paraId="01EDDE4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218" w:type="dxa"/>
          </w:tcPr>
          <w:p w14:paraId="5E4E96D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218" w:type="dxa"/>
            <w:shd w:val="clear" w:color="auto" w:fill="F5F5F5"/>
          </w:tcPr>
          <w:p w14:paraId="012D100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观望区</w:t>
            </w:r>
          </w:p>
        </w:tc>
      </w:tr>
      <w:tr w14:paraId="14E83647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 w14:paraId="1E610AB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8</w:t>
            </w:r>
          </w:p>
        </w:tc>
        <w:tc>
          <w:tcPr>
            <w:tcW w:w="1218" w:type="dxa"/>
          </w:tcPr>
          <w:p w14:paraId="276C29F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电池/电驱工程师</w:t>
            </w:r>
          </w:p>
        </w:tc>
        <w:tc>
          <w:tcPr>
            <w:tcW w:w="1218" w:type="dxa"/>
          </w:tcPr>
          <w:p w14:paraId="28FFFDC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5.0</w:t>
            </w:r>
          </w:p>
        </w:tc>
        <w:tc>
          <w:tcPr>
            <w:tcW w:w="1218" w:type="dxa"/>
          </w:tcPr>
          <w:p w14:paraId="3030BED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5.0</w:t>
            </w:r>
          </w:p>
        </w:tc>
        <w:tc>
          <w:tcPr>
            <w:tcW w:w="1218" w:type="dxa"/>
          </w:tcPr>
          <w:p w14:paraId="0E67BF4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5.0</w:t>
            </w:r>
          </w:p>
        </w:tc>
        <w:tc>
          <w:tcPr>
            <w:tcW w:w="1218" w:type="dxa"/>
          </w:tcPr>
          <w:p w14:paraId="2FA7784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218" w:type="dxa"/>
          </w:tcPr>
          <w:p w14:paraId="081EA3E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第四轮</w:t>
            </w:r>
          </w:p>
        </w:tc>
        <w:tc>
          <w:tcPr>
            <w:tcW w:w="1218" w:type="dxa"/>
            <w:shd w:val="clear" w:color="auto" w:fill="F5F5F5"/>
          </w:tcPr>
          <w:p w14:paraId="4EBB46E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观望区</w:t>
            </w:r>
          </w:p>
        </w:tc>
      </w:tr>
      <w:tr w14:paraId="2896D11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18" w:type="dxa"/>
          </w:tcPr>
          <w:p w14:paraId="0E0B741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9</w:t>
            </w:r>
          </w:p>
        </w:tc>
        <w:tc>
          <w:tcPr>
            <w:tcW w:w="1218" w:type="dxa"/>
          </w:tcPr>
          <w:p w14:paraId="1BB0BDB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ADAS工程师</w:t>
            </w:r>
          </w:p>
        </w:tc>
        <w:tc>
          <w:tcPr>
            <w:tcW w:w="1218" w:type="dxa"/>
          </w:tcPr>
          <w:p w14:paraId="22F66DE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4.5</w:t>
            </w:r>
          </w:p>
        </w:tc>
        <w:tc>
          <w:tcPr>
            <w:tcW w:w="1218" w:type="dxa"/>
          </w:tcPr>
          <w:p w14:paraId="71FB21F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3.5</w:t>
            </w:r>
          </w:p>
        </w:tc>
        <w:tc>
          <w:tcPr>
            <w:tcW w:w="1218" w:type="dxa"/>
          </w:tcPr>
          <w:p w14:paraId="5A4BA29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3.9</w:t>
            </w:r>
          </w:p>
        </w:tc>
        <w:tc>
          <w:tcPr>
            <w:tcW w:w="1218" w:type="dxa"/>
          </w:tcPr>
          <w:p w14:paraId="72BF681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B级</w:t>
            </w:r>
          </w:p>
        </w:tc>
        <w:tc>
          <w:tcPr>
            <w:tcW w:w="1218" w:type="dxa"/>
          </w:tcPr>
          <w:p w14:paraId="2E99ECF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第三轮</w:t>
            </w:r>
          </w:p>
        </w:tc>
        <w:tc>
          <w:tcPr>
            <w:tcW w:w="1218" w:type="dxa"/>
            <w:shd w:val="clear" w:color="auto" w:fill="F5F5F5"/>
          </w:tcPr>
          <w:p w14:paraId="3F8FCA0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观望区</w:t>
            </w:r>
          </w:p>
        </w:tc>
      </w:tr>
    </w:tbl>
    <w:p w14:paraId="762C38AA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4.3 技能交叉热度：为什么这么分组</w:t>
      </w:r>
    </w:p>
    <w:p w14:paraId="3926CDDE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上面的象限解决了"优先做什么"，技能交叉矩阵进一步解决"怎么分组做更高效"——交叉度高的岗位可以由同一研究员并行处理，复用JD模板和技能树。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886"/>
        <w:gridCol w:w="886"/>
        <w:gridCol w:w="886"/>
        <w:gridCol w:w="886"/>
        <w:gridCol w:w="886"/>
        <w:gridCol w:w="886"/>
        <w:gridCol w:w="886"/>
        <w:gridCol w:w="886"/>
        <w:gridCol w:w="886"/>
        <w:gridCol w:w="886"/>
      </w:tblGrid>
      <w:tr w14:paraId="3667C45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</w:tcPr>
          <w:p w14:paraId="403AE0F9">
            <w:pPr>
              <w:spacing w:before="20" w:after="20"/>
              <w:jc w:val="left"/>
            </w:pPr>
          </w:p>
        </w:tc>
        <w:tc>
          <w:tcPr>
            <w:tcW w:w="886" w:type="dxa"/>
            <w:shd w:val="clear" w:color="auto" w:fill="E8EEF4"/>
          </w:tcPr>
          <w:p w14:paraId="28C2A63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嵌入式</w:t>
            </w:r>
          </w:p>
        </w:tc>
        <w:tc>
          <w:tcPr>
            <w:tcW w:w="886" w:type="dxa"/>
            <w:shd w:val="clear" w:color="auto" w:fill="E8EEF4"/>
          </w:tcPr>
          <w:p w14:paraId="6F5B7C7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自动化</w:t>
            </w:r>
          </w:p>
        </w:tc>
        <w:tc>
          <w:tcPr>
            <w:tcW w:w="886" w:type="dxa"/>
            <w:shd w:val="clear" w:color="auto" w:fill="E8EEF4"/>
          </w:tcPr>
          <w:p w14:paraId="497FBDF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机械</w:t>
            </w:r>
          </w:p>
        </w:tc>
        <w:tc>
          <w:tcPr>
            <w:tcW w:w="886" w:type="dxa"/>
            <w:shd w:val="clear" w:color="auto" w:fill="E8EEF4"/>
          </w:tcPr>
          <w:p w14:paraId="0EBA801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FPGA</w:t>
            </w:r>
          </w:p>
        </w:tc>
        <w:tc>
          <w:tcPr>
            <w:tcW w:w="886" w:type="dxa"/>
            <w:shd w:val="clear" w:color="auto" w:fill="E8EEF4"/>
          </w:tcPr>
          <w:p w14:paraId="3C3B3BC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视觉/算法</w:t>
            </w:r>
          </w:p>
        </w:tc>
        <w:tc>
          <w:tcPr>
            <w:tcW w:w="886" w:type="dxa"/>
            <w:shd w:val="clear" w:color="auto" w:fill="E8EEF4"/>
          </w:tcPr>
          <w:p w14:paraId="56462EF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PLC/工控</w:t>
            </w:r>
          </w:p>
        </w:tc>
        <w:tc>
          <w:tcPr>
            <w:tcW w:w="886" w:type="dxa"/>
            <w:shd w:val="clear" w:color="auto" w:fill="E8EEF4"/>
          </w:tcPr>
          <w:p w14:paraId="2658934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电气</w:t>
            </w:r>
          </w:p>
        </w:tc>
        <w:tc>
          <w:tcPr>
            <w:tcW w:w="886" w:type="dxa"/>
            <w:shd w:val="clear" w:color="auto" w:fill="E8EEF4"/>
          </w:tcPr>
          <w:p w14:paraId="23A37A1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ADAS</w:t>
            </w:r>
          </w:p>
        </w:tc>
        <w:tc>
          <w:tcPr>
            <w:tcW w:w="886" w:type="dxa"/>
            <w:shd w:val="clear" w:color="auto" w:fill="E8EEF4"/>
          </w:tcPr>
          <w:p w14:paraId="3C3D59B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机器人</w:t>
            </w:r>
          </w:p>
        </w:tc>
        <w:tc>
          <w:tcPr>
            <w:tcW w:w="886" w:type="dxa"/>
            <w:shd w:val="clear" w:color="auto" w:fill="E8EEF4"/>
          </w:tcPr>
          <w:p w14:paraId="67DAC33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电池/电驱</w:t>
            </w:r>
          </w:p>
        </w:tc>
      </w:tr>
      <w:tr w14:paraId="18918921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3873522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嵌入式</w:t>
            </w:r>
          </w:p>
        </w:tc>
        <w:tc>
          <w:tcPr>
            <w:tcW w:w="886" w:type="dxa"/>
            <w:shd w:val="clear" w:color="auto" w:fill="003A70"/>
          </w:tcPr>
          <w:p w14:paraId="782B387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  <w:shd w:val="clear" w:color="auto" w:fill="FFF9C4"/>
          </w:tcPr>
          <w:p w14:paraId="0C98B88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45%</w:t>
            </w:r>
          </w:p>
        </w:tc>
        <w:tc>
          <w:tcPr>
            <w:tcW w:w="886" w:type="dxa"/>
          </w:tcPr>
          <w:p w14:paraId="5B8BF2A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  <w:shd w:val="clear" w:color="auto" w:fill="FFF9C4"/>
          </w:tcPr>
          <w:p w14:paraId="5389E6A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65%</w:t>
            </w:r>
          </w:p>
        </w:tc>
        <w:tc>
          <w:tcPr>
            <w:tcW w:w="886" w:type="dxa"/>
            <w:shd w:val="clear" w:color="auto" w:fill="FFF9C4"/>
          </w:tcPr>
          <w:p w14:paraId="0F286D5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40%</w:t>
            </w:r>
          </w:p>
        </w:tc>
        <w:tc>
          <w:tcPr>
            <w:tcW w:w="886" w:type="dxa"/>
          </w:tcPr>
          <w:p w14:paraId="4D2C369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35%</w:t>
            </w:r>
          </w:p>
        </w:tc>
        <w:tc>
          <w:tcPr>
            <w:tcW w:w="886" w:type="dxa"/>
          </w:tcPr>
          <w:p w14:paraId="11B8A90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  <w:tc>
          <w:tcPr>
            <w:tcW w:w="886" w:type="dxa"/>
            <w:shd w:val="clear" w:color="auto" w:fill="FFF9C4"/>
          </w:tcPr>
          <w:p w14:paraId="0604A9D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50%</w:t>
            </w:r>
          </w:p>
        </w:tc>
        <w:tc>
          <w:tcPr>
            <w:tcW w:w="886" w:type="dxa"/>
            <w:shd w:val="clear" w:color="auto" w:fill="FFF9C4"/>
          </w:tcPr>
          <w:p w14:paraId="3012E69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55%</w:t>
            </w:r>
          </w:p>
        </w:tc>
        <w:tc>
          <w:tcPr>
            <w:tcW w:w="886" w:type="dxa"/>
          </w:tcPr>
          <w:p w14:paraId="67FC5E2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</w:tr>
      <w:tr w14:paraId="2DC9E73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3B270DF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自动化</w:t>
            </w:r>
          </w:p>
        </w:tc>
        <w:tc>
          <w:tcPr>
            <w:tcW w:w="886" w:type="dxa"/>
            <w:shd w:val="clear" w:color="auto" w:fill="FFF9C4"/>
          </w:tcPr>
          <w:p w14:paraId="77EC569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45%</w:t>
            </w:r>
          </w:p>
        </w:tc>
        <w:tc>
          <w:tcPr>
            <w:tcW w:w="886" w:type="dxa"/>
            <w:shd w:val="clear" w:color="auto" w:fill="003A70"/>
          </w:tcPr>
          <w:p w14:paraId="41EADF4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  <w:shd w:val="clear" w:color="auto" w:fill="C8E6C9"/>
          </w:tcPr>
          <w:p w14:paraId="4068E18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70%</w:t>
            </w:r>
          </w:p>
        </w:tc>
        <w:tc>
          <w:tcPr>
            <w:tcW w:w="886" w:type="dxa"/>
          </w:tcPr>
          <w:p w14:paraId="52A4787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  <w:shd w:val="clear" w:color="auto" w:fill="FFF9C4"/>
          </w:tcPr>
          <w:p w14:paraId="722283B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45%</w:t>
            </w:r>
          </w:p>
        </w:tc>
        <w:tc>
          <w:tcPr>
            <w:tcW w:w="886" w:type="dxa"/>
            <w:shd w:val="clear" w:color="auto" w:fill="C8E6C9"/>
          </w:tcPr>
          <w:p w14:paraId="4100CB6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85%</w:t>
            </w:r>
          </w:p>
        </w:tc>
        <w:tc>
          <w:tcPr>
            <w:tcW w:w="886" w:type="dxa"/>
            <w:shd w:val="clear" w:color="auto" w:fill="C8E6C9"/>
          </w:tcPr>
          <w:p w14:paraId="1AC684A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75%</w:t>
            </w:r>
          </w:p>
        </w:tc>
        <w:tc>
          <w:tcPr>
            <w:tcW w:w="886" w:type="dxa"/>
          </w:tcPr>
          <w:p w14:paraId="09CC8EF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  <w:shd w:val="clear" w:color="auto" w:fill="FFF9C4"/>
          </w:tcPr>
          <w:p w14:paraId="27F3DF3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50%</w:t>
            </w:r>
          </w:p>
        </w:tc>
        <w:tc>
          <w:tcPr>
            <w:tcW w:w="886" w:type="dxa"/>
          </w:tcPr>
          <w:p w14:paraId="5A214BF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</w:tr>
      <w:tr w14:paraId="76FB5913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5A994D7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机械</w:t>
            </w:r>
          </w:p>
        </w:tc>
        <w:tc>
          <w:tcPr>
            <w:tcW w:w="886" w:type="dxa"/>
          </w:tcPr>
          <w:p w14:paraId="18F0235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  <w:shd w:val="clear" w:color="auto" w:fill="C8E6C9"/>
          </w:tcPr>
          <w:p w14:paraId="2543486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70%</w:t>
            </w:r>
          </w:p>
        </w:tc>
        <w:tc>
          <w:tcPr>
            <w:tcW w:w="886" w:type="dxa"/>
            <w:shd w:val="clear" w:color="auto" w:fill="003A70"/>
          </w:tcPr>
          <w:p w14:paraId="6FE3997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</w:tcPr>
          <w:p w14:paraId="34B3E93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4A607F9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  <w:shd w:val="clear" w:color="auto" w:fill="FFF9C4"/>
          </w:tcPr>
          <w:p w14:paraId="4112752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50%</w:t>
            </w:r>
          </w:p>
        </w:tc>
        <w:tc>
          <w:tcPr>
            <w:tcW w:w="886" w:type="dxa"/>
            <w:shd w:val="clear" w:color="auto" w:fill="FFF9C4"/>
          </w:tcPr>
          <w:p w14:paraId="2E39582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55%</w:t>
            </w:r>
          </w:p>
        </w:tc>
        <w:tc>
          <w:tcPr>
            <w:tcW w:w="886" w:type="dxa"/>
          </w:tcPr>
          <w:p w14:paraId="530F79A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  <w:shd w:val="clear" w:color="auto" w:fill="FFF9C4"/>
          </w:tcPr>
          <w:p w14:paraId="29DD963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60%</w:t>
            </w:r>
          </w:p>
        </w:tc>
        <w:tc>
          <w:tcPr>
            <w:tcW w:w="886" w:type="dxa"/>
          </w:tcPr>
          <w:p w14:paraId="1840F43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</w:tr>
      <w:tr w14:paraId="37E4B10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74B6F28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FPGA</w:t>
            </w:r>
          </w:p>
        </w:tc>
        <w:tc>
          <w:tcPr>
            <w:tcW w:w="886" w:type="dxa"/>
            <w:shd w:val="clear" w:color="auto" w:fill="FFF9C4"/>
          </w:tcPr>
          <w:p w14:paraId="5159299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65%</w:t>
            </w:r>
          </w:p>
        </w:tc>
        <w:tc>
          <w:tcPr>
            <w:tcW w:w="886" w:type="dxa"/>
          </w:tcPr>
          <w:p w14:paraId="7CDE22A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73143DA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  <w:shd w:val="clear" w:color="auto" w:fill="003A70"/>
          </w:tcPr>
          <w:p w14:paraId="11C47F6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</w:tcPr>
          <w:p w14:paraId="5ABD767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</w:tcPr>
          <w:p w14:paraId="7040B4E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1952C7E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28E571C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  <w:tc>
          <w:tcPr>
            <w:tcW w:w="886" w:type="dxa"/>
          </w:tcPr>
          <w:p w14:paraId="3B51A4A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2CFC775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</w:tr>
      <w:tr w14:paraId="6407F81C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0983C35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视觉/算法</w:t>
            </w:r>
          </w:p>
        </w:tc>
        <w:tc>
          <w:tcPr>
            <w:tcW w:w="886" w:type="dxa"/>
            <w:shd w:val="clear" w:color="auto" w:fill="FFF9C4"/>
          </w:tcPr>
          <w:p w14:paraId="28991E5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40%</w:t>
            </w:r>
          </w:p>
        </w:tc>
        <w:tc>
          <w:tcPr>
            <w:tcW w:w="886" w:type="dxa"/>
            <w:shd w:val="clear" w:color="auto" w:fill="FFF9C4"/>
          </w:tcPr>
          <w:p w14:paraId="3A2B0F3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45%</w:t>
            </w:r>
          </w:p>
        </w:tc>
        <w:tc>
          <w:tcPr>
            <w:tcW w:w="886" w:type="dxa"/>
          </w:tcPr>
          <w:p w14:paraId="5E7C7D7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</w:tcPr>
          <w:p w14:paraId="12FF8EB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  <w:shd w:val="clear" w:color="auto" w:fill="003A70"/>
          </w:tcPr>
          <w:p w14:paraId="2DDA532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</w:tcPr>
          <w:p w14:paraId="4A4E943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</w:tcPr>
          <w:p w14:paraId="3797FA3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  <w:shd w:val="clear" w:color="auto" w:fill="FFF9C4"/>
          </w:tcPr>
          <w:p w14:paraId="0260BB2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60%</w:t>
            </w:r>
          </w:p>
        </w:tc>
        <w:tc>
          <w:tcPr>
            <w:tcW w:w="886" w:type="dxa"/>
            <w:shd w:val="clear" w:color="auto" w:fill="FFF9C4"/>
          </w:tcPr>
          <w:p w14:paraId="51CADB3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55%</w:t>
            </w:r>
          </w:p>
        </w:tc>
        <w:tc>
          <w:tcPr>
            <w:tcW w:w="886" w:type="dxa"/>
          </w:tcPr>
          <w:p w14:paraId="544EE81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</w:tr>
      <w:tr w14:paraId="7DBBE460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2BC8171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PLC/工控</w:t>
            </w:r>
          </w:p>
        </w:tc>
        <w:tc>
          <w:tcPr>
            <w:tcW w:w="886" w:type="dxa"/>
          </w:tcPr>
          <w:p w14:paraId="4D3D8D1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35%</w:t>
            </w:r>
          </w:p>
        </w:tc>
        <w:tc>
          <w:tcPr>
            <w:tcW w:w="886" w:type="dxa"/>
            <w:shd w:val="clear" w:color="auto" w:fill="C8E6C9"/>
          </w:tcPr>
          <w:p w14:paraId="1F0DE76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85%</w:t>
            </w:r>
          </w:p>
        </w:tc>
        <w:tc>
          <w:tcPr>
            <w:tcW w:w="886" w:type="dxa"/>
            <w:shd w:val="clear" w:color="auto" w:fill="FFF9C4"/>
          </w:tcPr>
          <w:p w14:paraId="7F89A0E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50%</w:t>
            </w:r>
          </w:p>
        </w:tc>
        <w:tc>
          <w:tcPr>
            <w:tcW w:w="886" w:type="dxa"/>
          </w:tcPr>
          <w:p w14:paraId="49D76BF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54E2370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  <w:shd w:val="clear" w:color="auto" w:fill="003A70"/>
          </w:tcPr>
          <w:p w14:paraId="4535CFD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  <w:shd w:val="clear" w:color="auto" w:fill="C8E6C9"/>
          </w:tcPr>
          <w:p w14:paraId="3FA0CC0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80%</w:t>
            </w:r>
          </w:p>
        </w:tc>
        <w:tc>
          <w:tcPr>
            <w:tcW w:w="886" w:type="dxa"/>
          </w:tcPr>
          <w:p w14:paraId="77F3FFB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3F1C450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35%</w:t>
            </w:r>
          </w:p>
        </w:tc>
        <w:tc>
          <w:tcPr>
            <w:tcW w:w="886" w:type="dxa"/>
          </w:tcPr>
          <w:p w14:paraId="137B0D5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</w:tr>
      <w:tr w14:paraId="0EEA804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4A00E76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电气</w:t>
            </w:r>
          </w:p>
        </w:tc>
        <w:tc>
          <w:tcPr>
            <w:tcW w:w="886" w:type="dxa"/>
          </w:tcPr>
          <w:p w14:paraId="39FC037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  <w:tc>
          <w:tcPr>
            <w:tcW w:w="886" w:type="dxa"/>
            <w:shd w:val="clear" w:color="auto" w:fill="C8E6C9"/>
          </w:tcPr>
          <w:p w14:paraId="0C771E1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75%</w:t>
            </w:r>
          </w:p>
        </w:tc>
        <w:tc>
          <w:tcPr>
            <w:tcW w:w="886" w:type="dxa"/>
            <w:shd w:val="clear" w:color="auto" w:fill="FFF9C4"/>
          </w:tcPr>
          <w:p w14:paraId="2594380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55%</w:t>
            </w:r>
          </w:p>
        </w:tc>
        <w:tc>
          <w:tcPr>
            <w:tcW w:w="886" w:type="dxa"/>
          </w:tcPr>
          <w:p w14:paraId="23A899A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23F75F9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  <w:shd w:val="clear" w:color="auto" w:fill="C8E6C9"/>
          </w:tcPr>
          <w:p w14:paraId="1A6FA63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4"/>
              </w:rPr>
              <w:t>80%</w:t>
            </w:r>
          </w:p>
        </w:tc>
        <w:tc>
          <w:tcPr>
            <w:tcW w:w="886" w:type="dxa"/>
            <w:shd w:val="clear" w:color="auto" w:fill="003A70"/>
          </w:tcPr>
          <w:p w14:paraId="41342A3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</w:tcPr>
          <w:p w14:paraId="634A1AF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3AF1F41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</w:tcPr>
          <w:p w14:paraId="481D5BF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35%</w:t>
            </w:r>
          </w:p>
        </w:tc>
      </w:tr>
      <w:tr w14:paraId="6FC60F7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7262CAE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ADAS</w:t>
            </w:r>
          </w:p>
        </w:tc>
        <w:tc>
          <w:tcPr>
            <w:tcW w:w="886" w:type="dxa"/>
            <w:shd w:val="clear" w:color="auto" w:fill="FFF9C4"/>
          </w:tcPr>
          <w:p w14:paraId="76D3DE5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50%</w:t>
            </w:r>
          </w:p>
        </w:tc>
        <w:tc>
          <w:tcPr>
            <w:tcW w:w="886" w:type="dxa"/>
          </w:tcPr>
          <w:p w14:paraId="00EC552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36A7AD1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2E85CB2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  <w:tc>
          <w:tcPr>
            <w:tcW w:w="886" w:type="dxa"/>
            <w:shd w:val="clear" w:color="auto" w:fill="FFF9C4"/>
          </w:tcPr>
          <w:p w14:paraId="65B859F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60%</w:t>
            </w:r>
          </w:p>
        </w:tc>
        <w:tc>
          <w:tcPr>
            <w:tcW w:w="886" w:type="dxa"/>
          </w:tcPr>
          <w:p w14:paraId="076D6F1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20CFD12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  <w:shd w:val="clear" w:color="auto" w:fill="003A70"/>
          </w:tcPr>
          <w:p w14:paraId="21F99EB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</w:tcPr>
          <w:p w14:paraId="067C568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</w:tcPr>
          <w:p w14:paraId="1BAB795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</w:tr>
      <w:tr w14:paraId="11BAF47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16846FF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机器人</w:t>
            </w:r>
          </w:p>
        </w:tc>
        <w:tc>
          <w:tcPr>
            <w:tcW w:w="886" w:type="dxa"/>
            <w:shd w:val="clear" w:color="auto" w:fill="FFF9C4"/>
          </w:tcPr>
          <w:p w14:paraId="549C736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55%</w:t>
            </w:r>
          </w:p>
        </w:tc>
        <w:tc>
          <w:tcPr>
            <w:tcW w:w="886" w:type="dxa"/>
            <w:shd w:val="clear" w:color="auto" w:fill="FFF9C4"/>
          </w:tcPr>
          <w:p w14:paraId="11D617F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50%</w:t>
            </w:r>
          </w:p>
        </w:tc>
        <w:tc>
          <w:tcPr>
            <w:tcW w:w="886" w:type="dxa"/>
            <w:shd w:val="clear" w:color="auto" w:fill="FFF9C4"/>
          </w:tcPr>
          <w:p w14:paraId="50F1E0C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60%</w:t>
            </w:r>
          </w:p>
        </w:tc>
        <w:tc>
          <w:tcPr>
            <w:tcW w:w="886" w:type="dxa"/>
          </w:tcPr>
          <w:p w14:paraId="2723853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  <w:shd w:val="clear" w:color="auto" w:fill="FFF9C4"/>
          </w:tcPr>
          <w:p w14:paraId="481FD53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333333"/>
                <w:sz w:val="14"/>
              </w:rPr>
              <w:t>55%</w:t>
            </w:r>
          </w:p>
        </w:tc>
        <w:tc>
          <w:tcPr>
            <w:tcW w:w="886" w:type="dxa"/>
          </w:tcPr>
          <w:p w14:paraId="5A1C65F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35%</w:t>
            </w:r>
          </w:p>
        </w:tc>
        <w:tc>
          <w:tcPr>
            <w:tcW w:w="886" w:type="dxa"/>
          </w:tcPr>
          <w:p w14:paraId="1F34C12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</w:tcPr>
          <w:p w14:paraId="02551AE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  <w:shd w:val="clear" w:color="auto" w:fill="003A70"/>
          </w:tcPr>
          <w:p w14:paraId="600652A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  <w:tc>
          <w:tcPr>
            <w:tcW w:w="886" w:type="dxa"/>
          </w:tcPr>
          <w:p w14:paraId="48689A9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</w:tr>
      <w:tr w14:paraId="7687063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6" w:type="dxa"/>
            <w:shd w:val="clear" w:color="auto" w:fill="E8EEF4"/>
          </w:tcPr>
          <w:p w14:paraId="48115DE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4"/>
              </w:rPr>
              <w:t>电池/电驱</w:t>
            </w:r>
          </w:p>
        </w:tc>
        <w:tc>
          <w:tcPr>
            <w:tcW w:w="886" w:type="dxa"/>
          </w:tcPr>
          <w:p w14:paraId="7CCD7D0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30%</w:t>
            </w:r>
          </w:p>
        </w:tc>
        <w:tc>
          <w:tcPr>
            <w:tcW w:w="886" w:type="dxa"/>
          </w:tcPr>
          <w:p w14:paraId="7995289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</w:tcPr>
          <w:p w14:paraId="1DD55AE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  <w:tc>
          <w:tcPr>
            <w:tcW w:w="886" w:type="dxa"/>
          </w:tcPr>
          <w:p w14:paraId="47D0D5A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10%</w:t>
            </w:r>
          </w:p>
        </w:tc>
        <w:tc>
          <w:tcPr>
            <w:tcW w:w="886" w:type="dxa"/>
          </w:tcPr>
          <w:p w14:paraId="7390F51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47820B7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15%</w:t>
            </w:r>
          </w:p>
        </w:tc>
        <w:tc>
          <w:tcPr>
            <w:tcW w:w="886" w:type="dxa"/>
          </w:tcPr>
          <w:p w14:paraId="469D873B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35%</w:t>
            </w:r>
          </w:p>
        </w:tc>
        <w:tc>
          <w:tcPr>
            <w:tcW w:w="886" w:type="dxa"/>
          </w:tcPr>
          <w:p w14:paraId="666EC7F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25%</w:t>
            </w:r>
          </w:p>
        </w:tc>
        <w:tc>
          <w:tcPr>
            <w:tcW w:w="886" w:type="dxa"/>
          </w:tcPr>
          <w:p w14:paraId="0992DA2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63666A"/>
                <w:sz w:val="14"/>
              </w:rPr>
              <w:t>20%</w:t>
            </w:r>
          </w:p>
        </w:tc>
        <w:tc>
          <w:tcPr>
            <w:tcW w:w="886" w:type="dxa"/>
            <w:shd w:val="clear" w:color="auto" w:fill="003A70"/>
          </w:tcPr>
          <w:p w14:paraId="302D212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 w:val="0"/>
                <w:color w:val="FFFFFF"/>
                <w:sz w:val="14"/>
              </w:rPr>
              <w:t>—</w:t>
            </w:r>
          </w:p>
        </w:tc>
      </w:tr>
    </w:tbl>
    <w:p w14:paraId="6FD8D01F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矩阵中≥70%（绿色）的岗位对可共享JD模板，由同一研究员并行处理：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0AD260C2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08D0A1D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研究复用组</w:t>
            </w:r>
          </w:p>
        </w:tc>
        <w:tc>
          <w:tcPr>
            <w:tcW w:w="2436" w:type="dxa"/>
            <w:shd w:val="clear" w:color="auto" w:fill="E8EEF4"/>
          </w:tcPr>
          <w:p w14:paraId="7103959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岗位对</w:t>
            </w:r>
          </w:p>
        </w:tc>
        <w:tc>
          <w:tcPr>
            <w:tcW w:w="2436" w:type="dxa"/>
            <w:shd w:val="clear" w:color="auto" w:fill="E8EEF4"/>
          </w:tcPr>
          <w:p w14:paraId="43C2E9D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交叉热度</w:t>
            </w:r>
          </w:p>
        </w:tc>
        <w:tc>
          <w:tcPr>
            <w:tcW w:w="2436" w:type="dxa"/>
            <w:shd w:val="clear" w:color="auto" w:fill="E8EEF4"/>
          </w:tcPr>
          <w:p w14:paraId="6DB7398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可复用内容</w:t>
            </w:r>
          </w:p>
        </w:tc>
      </w:tr>
      <w:tr w14:paraId="0943DAF0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F5E9"/>
          </w:tcPr>
          <w:p w14:paraId="3DD9848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A组 产线自动化</w:t>
            </w:r>
          </w:p>
        </w:tc>
        <w:tc>
          <w:tcPr>
            <w:tcW w:w="2436" w:type="dxa"/>
          </w:tcPr>
          <w:p w14:paraId="654C342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自动化↔PLC/工控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自动化↔电气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PLC/工控↔电气</w:t>
            </w:r>
          </w:p>
        </w:tc>
        <w:tc>
          <w:tcPr>
            <w:tcW w:w="2436" w:type="dxa"/>
          </w:tcPr>
          <w:p w14:paraId="4FDC480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85%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75%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80%</w:t>
            </w:r>
          </w:p>
        </w:tc>
        <w:tc>
          <w:tcPr>
            <w:tcW w:w="2436" w:type="dxa"/>
          </w:tcPr>
          <w:p w14:paraId="313DEAA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PLC编程、伺服控制、产线调试。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三者JD中60%+ Must项完全相同。</w:t>
            </w:r>
          </w:p>
        </w:tc>
      </w:tr>
      <w:tr w14:paraId="3D02DAE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F5E9"/>
          </w:tcPr>
          <w:p w14:paraId="0E847E1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B组 结构制造</w:t>
            </w:r>
          </w:p>
        </w:tc>
        <w:tc>
          <w:tcPr>
            <w:tcW w:w="2436" w:type="dxa"/>
          </w:tcPr>
          <w:p w14:paraId="173E8CC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自动化↔机械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机械↔机器人</w:t>
            </w:r>
          </w:p>
        </w:tc>
        <w:tc>
          <w:tcPr>
            <w:tcW w:w="2436" w:type="dxa"/>
          </w:tcPr>
          <w:p w14:paraId="5EDC211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70%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60%</w:t>
            </w:r>
          </w:p>
        </w:tc>
        <w:tc>
          <w:tcPr>
            <w:tcW w:w="2436" w:type="dxa"/>
          </w:tcPr>
          <w:p w14:paraId="2A5B749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3D建模、公差设计、装配工艺。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经常出现"机械+自动化"复合JD。</w:t>
            </w:r>
          </w:p>
        </w:tc>
      </w:tr>
      <w:tr w14:paraId="5AFDF7B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F5E9"/>
          </w:tcPr>
          <w:p w14:paraId="22EDEC4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C组 芯片嵌入</w:t>
            </w:r>
          </w:p>
        </w:tc>
        <w:tc>
          <w:tcPr>
            <w:tcW w:w="2436" w:type="dxa"/>
          </w:tcPr>
          <w:p w14:paraId="1E380EC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嵌入式↔FPGA</w:t>
            </w:r>
          </w:p>
        </w:tc>
        <w:tc>
          <w:tcPr>
            <w:tcW w:w="2436" w:type="dxa"/>
          </w:tcPr>
          <w:p w14:paraId="6B25CC7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65%</w:t>
            </w:r>
          </w:p>
        </w:tc>
        <w:tc>
          <w:tcPr>
            <w:tcW w:w="2436" w:type="dxa"/>
          </w:tcPr>
          <w:p w14:paraId="690D68F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Verilog/VHDL、SoC平台。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在半导体客户中常属同一团队。</w:t>
            </w:r>
          </w:p>
        </w:tc>
      </w:tr>
    </w:tbl>
    <w:p w14:paraId="46AEF812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孤岛岗位提示</w:t>
      </w:r>
    </w:p>
    <w:p w14:paraId="38EC48FA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ADAS与铁三角交叉热度均&lt;25%，电池/电驱与所有岗位&lt;35%。它们的JD模板几乎无法复用，研究需独立投入，这也是安排在第三四轮的原因。</w:t>
      </w:r>
    </w:p>
    <w:p w14:paraId="4B2CE9AF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4.4 结论：研究分组与协同策略</w:t>
      </w:r>
    </w:p>
    <w:p w14:paraId="04B0D061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综合象限定位和技能交叉分析，4轮研究的分组逻辑和协同策略如下：</w:t>
      </w:r>
    </w:p>
    <w:p w14:paraId="040250D7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第一轮（自动化+机械）：均在优先拓展区，交叉度70%，可并行研究。MVP客户验证时同步采集PLC/电气需求数据（同客户同HR，采集成本为零）</w:t>
      </w:r>
    </w:p>
    <w:p w14:paraId="69CCD714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第二轮（FPGA+视觉/算法）：均在顺势拓展区，分别与嵌入式(65%)和自动化(45%)有技能桥梁。FPGA用嵌入式阶段的半导体客户切入，视觉/算法用自动化阶段的智能制造客户切入</w:t>
      </w:r>
    </w:p>
    <w:p w14:paraId="04508C22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第三轮（PLC/工控+电气+ADAS+机器人）：PLC/电气在优先拓展区且交叉度80%可并行，直接继承自动化客户。ADAS在观望区，需独立拓展汽车智驾BU——注意这是跨BU的组织架构变化</w:t>
      </w:r>
    </w:p>
    <w:p w14:paraId="151A3652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第四轮（电池/电驱）：观望区孤岛岗位，以"嵌入式BMS团队"为切入话术，通过已合作客户跨部门拓展。形成"嵌入式→BMS→电池/电驱"拓展链</w:t>
      </w:r>
    </w:p>
    <w:p w14:paraId="43430E12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关键洞察</w:t>
      </w:r>
    </w:p>
    <w:p w14:paraId="1762E537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优先拓展区5岗占50%但贡献~70%预期GMV，可在三类核心客户中打包销售</w:t>
      </w:r>
    </w:p>
    <w:p w14:paraId="6EDE6EC6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PLC/电气虽为B级（快速研究），但象限属优先拓展区且与自动化交叉度&gt;75%。建议研究深度适当增加，确保产品力不低于铁三角</w:t>
      </w:r>
    </w:p>
    <w:p w14:paraId="054C1301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FPGA岗位杠杆低但客户杠杆高，适合"嵌入式+FPGA"组合方案而非独立品类运营</w:t>
      </w:r>
    </w:p>
    <w:p w14:paraId="0E5E559A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ADAS/机器人/电池电驱的变现依赖新客户群开拓，获客成本显著高于铁三角客户的自然延伸</w:t>
      </w:r>
    </w:p>
    <w:p w14:paraId="5EC9D08E">
      <w:r>
        <w:br w:type="page"/>
      </w:r>
    </w:p>
    <w:p w14:paraId="67377CA6">
      <w:pPr>
        <w:spacing w:before="400" w:after="160"/>
      </w:pPr>
      <w:r>
        <w:rPr>
          <w:rFonts w:ascii="微软雅黑" w:hAnsi="微软雅黑" w:eastAsia="微软雅黑"/>
          <w:b/>
          <w:color w:val="003A70"/>
          <w:sz w:val="30"/>
        </w:rPr>
        <w:t>五、客户拓展杠杆与核心客户群</w:t>
      </w:r>
    </w:p>
    <w:p w14:paraId="7602A3A2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本章回答：研究成果最终卖给谁？通过客户共现度数据逐步推导出核心客户群。</w:t>
      </w:r>
    </w:p>
    <w:p w14:paraId="256E88A3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5.1 客户共现度排名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51DA98D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0077014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</w:t>
            </w:r>
          </w:p>
        </w:tc>
        <w:tc>
          <w:tcPr>
            <w:tcW w:w="2436" w:type="dxa"/>
            <w:shd w:val="clear" w:color="auto" w:fill="E8EEF4"/>
          </w:tcPr>
          <w:p w14:paraId="062368D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与铁三角共现度</w:t>
            </w:r>
          </w:p>
        </w:tc>
        <w:tc>
          <w:tcPr>
            <w:tcW w:w="2436" w:type="dxa"/>
            <w:shd w:val="clear" w:color="auto" w:fill="E8EEF4"/>
          </w:tcPr>
          <w:p w14:paraId="0E83C45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最高共现客户类型</w:t>
            </w:r>
          </w:p>
        </w:tc>
        <w:tc>
          <w:tcPr>
            <w:tcW w:w="2436" w:type="dxa"/>
            <w:shd w:val="clear" w:color="auto" w:fill="E8EEF4"/>
          </w:tcPr>
          <w:p w14:paraId="5BE18EA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拓展成本判断</w:t>
            </w:r>
          </w:p>
        </w:tc>
      </w:tr>
      <w:tr w14:paraId="32A78E07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5F74F96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PLC/工控工程师</w:t>
            </w:r>
          </w:p>
        </w:tc>
        <w:tc>
          <w:tcPr>
            <w:tcW w:w="2436" w:type="dxa"/>
          </w:tcPr>
          <w:p w14:paraId="27FDB2A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8"/>
              </w:rPr>
              <w:t>92%</w:t>
            </w:r>
          </w:p>
        </w:tc>
        <w:tc>
          <w:tcPr>
            <w:tcW w:w="2436" w:type="dxa"/>
          </w:tcPr>
          <w:p w14:paraId="3ECFD2F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产线设备企业（与自动化几乎100%重合）</w:t>
            </w:r>
          </w:p>
        </w:tc>
        <w:tc>
          <w:tcPr>
            <w:tcW w:w="2436" w:type="dxa"/>
          </w:tcPr>
          <w:p w14:paraId="3CBCB4E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2E7D32"/>
                <w:sz w:val="16"/>
              </w:rPr>
              <w:t>极低：同HR同部门</w:t>
            </w:r>
          </w:p>
        </w:tc>
      </w:tr>
      <w:tr w14:paraId="3CFC5B5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75C6461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电气工程师</w:t>
            </w:r>
          </w:p>
        </w:tc>
        <w:tc>
          <w:tcPr>
            <w:tcW w:w="2436" w:type="dxa"/>
          </w:tcPr>
          <w:p w14:paraId="7E14733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2E7D32"/>
                <w:sz w:val="18"/>
              </w:rPr>
              <w:t>90%</w:t>
            </w:r>
          </w:p>
        </w:tc>
        <w:tc>
          <w:tcPr>
            <w:tcW w:w="2436" w:type="dxa"/>
          </w:tcPr>
          <w:p w14:paraId="0E9BF23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电力/设备企业（与自动化90%+重合）</w:t>
            </w:r>
          </w:p>
        </w:tc>
        <w:tc>
          <w:tcPr>
            <w:tcW w:w="2436" w:type="dxa"/>
          </w:tcPr>
          <w:p w14:paraId="032DF9E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2E7D32"/>
                <w:sz w:val="16"/>
              </w:rPr>
              <w:t>极低：同HR同部门</w:t>
            </w:r>
          </w:p>
        </w:tc>
      </w:tr>
      <w:tr w14:paraId="5CE2756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</w:tblPrEx>
        <w:trPr>
          <w:jc w:val="center"/>
        </w:trPr>
        <w:tc>
          <w:tcPr>
            <w:tcW w:w="2436" w:type="dxa"/>
          </w:tcPr>
          <w:p w14:paraId="6A7A90F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视觉/算法工程师</w:t>
            </w:r>
          </w:p>
        </w:tc>
        <w:tc>
          <w:tcPr>
            <w:tcW w:w="2436" w:type="dxa"/>
          </w:tcPr>
          <w:p w14:paraId="5F03E7D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72CE"/>
                <w:sz w:val="18"/>
              </w:rPr>
              <w:t>72%</w:t>
            </w:r>
          </w:p>
        </w:tc>
        <w:tc>
          <w:tcPr>
            <w:tcW w:w="2436" w:type="dxa"/>
          </w:tcPr>
          <w:p w14:paraId="0908A13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智能制造企业（与自动化产线重合）</w:t>
            </w:r>
          </w:p>
        </w:tc>
        <w:tc>
          <w:tcPr>
            <w:tcW w:w="2436" w:type="dxa"/>
          </w:tcPr>
          <w:p w14:paraId="5716F5D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低：同客户不同组</w:t>
            </w:r>
          </w:p>
        </w:tc>
      </w:tr>
      <w:tr w14:paraId="5D9C6FDC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36CF67E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FPGA工程师</w:t>
            </w:r>
          </w:p>
        </w:tc>
        <w:tc>
          <w:tcPr>
            <w:tcW w:w="2436" w:type="dxa"/>
          </w:tcPr>
          <w:p w14:paraId="0B9EA38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72CE"/>
                <w:sz w:val="18"/>
              </w:rPr>
              <w:t>68%</w:t>
            </w:r>
          </w:p>
        </w:tc>
        <w:tc>
          <w:tcPr>
            <w:tcW w:w="2436" w:type="dxa"/>
          </w:tcPr>
          <w:p w14:paraId="4469AEC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半导体设备企业（与嵌入式高度重合）</w:t>
            </w:r>
          </w:p>
        </w:tc>
        <w:tc>
          <w:tcPr>
            <w:tcW w:w="2436" w:type="dxa"/>
          </w:tcPr>
          <w:p w14:paraId="7C5E1A7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低：同研发部门</w:t>
            </w:r>
          </w:p>
        </w:tc>
      </w:tr>
      <w:tr w14:paraId="5E6B310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685A158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机器人工程师</w:t>
            </w:r>
          </w:p>
        </w:tc>
        <w:tc>
          <w:tcPr>
            <w:tcW w:w="2436" w:type="dxa"/>
          </w:tcPr>
          <w:p w14:paraId="44F5B48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63666A"/>
                <w:sz w:val="18"/>
              </w:rPr>
              <w:t>55%</w:t>
            </w:r>
          </w:p>
        </w:tc>
        <w:tc>
          <w:tcPr>
            <w:tcW w:w="2436" w:type="dxa"/>
          </w:tcPr>
          <w:p w14:paraId="21F1587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工业机器人企业（部分与自动化重合）</w:t>
            </w:r>
          </w:p>
        </w:tc>
        <w:tc>
          <w:tcPr>
            <w:tcW w:w="2436" w:type="dxa"/>
          </w:tcPr>
          <w:p w14:paraId="2DF54CF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中：部分新客户</w:t>
            </w:r>
          </w:p>
        </w:tc>
      </w:tr>
      <w:tr w14:paraId="6FAF6AE2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3BC2CA9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电池/电驱工程师</w:t>
            </w:r>
          </w:p>
        </w:tc>
        <w:tc>
          <w:tcPr>
            <w:tcW w:w="2436" w:type="dxa"/>
          </w:tcPr>
          <w:p w14:paraId="2E77C9F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63666A"/>
                <w:sz w:val="18"/>
              </w:rPr>
              <w:t>48%</w:t>
            </w:r>
          </w:p>
        </w:tc>
        <w:tc>
          <w:tcPr>
            <w:tcW w:w="2436" w:type="dxa"/>
          </w:tcPr>
          <w:p w14:paraId="3F70BC7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新能源企业（部分与嵌入式BMS重合）</w:t>
            </w:r>
          </w:p>
        </w:tc>
        <w:tc>
          <w:tcPr>
            <w:tcW w:w="2436" w:type="dxa"/>
          </w:tcPr>
          <w:p w14:paraId="3E63CE4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中：需跨BU</w:t>
            </w:r>
          </w:p>
        </w:tc>
      </w:tr>
      <w:tr w14:paraId="28062D9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3FB1F80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ADAS工程师</w:t>
            </w:r>
          </w:p>
        </w:tc>
        <w:tc>
          <w:tcPr>
            <w:tcW w:w="2436" w:type="dxa"/>
          </w:tcPr>
          <w:p w14:paraId="4DC6849A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63666A"/>
                <w:sz w:val="18"/>
              </w:rPr>
              <w:t>35%</w:t>
            </w:r>
          </w:p>
        </w:tc>
        <w:tc>
          <w:tcPr>
            <w:tcW w:w="2436" w:type="dxa"/>
          </w:tcPr>
          <w:p w14:paraId="6C1930B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汽车主机厂/Tier1（独立客户群）</w:t>
            </w:r>
          </w:p>
        </w:tc>
        <w:tc>
          <w:tcPr>
            <w:tcW w:w="2436" w:type="dxa"/>
          </w:tcPr>
          <w:p w14:paraId="1A649AF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E65100"/>
                <w:sz w:val="16"/>
              </w:rPr>
              <w:t>高：需全新开拓</w:t>
            </w:r>
          </w:p>
        </w:tc>
      </w:tr>
    </w:tbl>
    <w:p w14:paraId="0DF76C26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5.2 推导过程：从共现度到核心客户群</w:t>
      </w:r>
    </w:p>
    <w:p w14:paraId="77CA1597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Step 1：各岗位高频行业分布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5836D18C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2A61786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</w:t>
            </w:r>
          </w:p>
        </w:tc>
        <w:tc>
          <w:tcPr>
            <w:tcW w:w="2436" w:type="dxa"/>
            <w:shd w:val="clear" w:color="auto" w:fill="E8EEF4"/>
          </w:tcPr>
          <w:p w14:paraId="65DEE83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TOP 1</w:t>
            </w:r>
          </w:p>
        </w:tc>
        <w:tc>
          <w:tcPr>
            <w:tcW w:w="2436" w:type="dxa"/>
            <w:shd w:val="clear" w:color="auto" w:fill="E8EEF4"/>
          </w:tcPr>
          <w:p w14:paraId="49B0426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TOP 2</w:t>
            </w:r>
          </w:p>
        </w:tc>
        <w:tc>
          <w:tcPr>
            <w:tcW w:w="2436" w:type="dxa"/>
            <w:shd w:val="clear" w:color="auto" w:fill="E8EEF4"/>
          </w:tcPr>
          <w:p w14:paraId="10D1457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TOP 3</w:t>
            </w:r>
          </w:p>
        </w:tc>
      </w:tr>
      <w:tr w14:paraId="31E10EF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12CE32C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嵌入式</w:t>
            </w:r>
          </w:p>
        </w:tc>
        <w:tc>
          <w:tcPr>
            <w:tcW w:w="2436" w:type="dxa"/>
          </w:tcPr>
          <w:p w14:paraId="4478080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消费电子/IoT</w:t>
            </w:r>
          </w:p>
        </w:tc>
        <w:tc>
          <w:tcPr>
            <w:tcW w:w="2436" w:type="dxa"/>
          </w:tcPr>
          <w:p w14:paraId="0428A7A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半导体设备</w:t>
            </w:r>
          </w:p>
        </w:tc>
        <w:tc>
          <w:tcPr>
            <w:tcW w:w="2436" w:type="dxa"/>
          </w:tcPr>
          <w:p w14:paraId="4956090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汽车电子</w:t>
            </w:r>
          </w:p>
        </w:tc>
      </w:tr>
      <w:tr w14:paraId="68966C7B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1520976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</w:t>
            </w:r>
          </w:p>
        </w:tc>
        <w:tc>
          <w:tcPr>
            <w:tcW w:w="2436" w:type="dxa"/>
          </w:tcPr>
          <w:p w14:paraId="4B72BA2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智能制造/产线</w:t>
            </w:r>
          </w:p>
        </w:tc>
        <w:tc>
          <w:tcPr>
            <w:tcW w:w="2436" w:type="dxa"/>
          </w:tcPr>
          <w:p w14:paraId="300D802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锂电/新能源</w:t>
            </w:r>
          </w:p>
        </w:tc>
        <w:tc>
          <w:tcPr>
            <w:tcW w:w="2436" w:type="dxa"/>
          </w:tcPr>
          <w:p w14:paraId="7DA26D7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半导体设备</w:t>
            </w:r>
          </w:p>
        </w:tc>
      </w:tr>
      <w:tr w14:paraId="5014BE40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01E1C3B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机械</w:t>
            </w:r>
          </w:p>
        </w:tc>
        <w:tc>
          <w:tcPr>
            <w:tcW w:w="2436" w:type="dxa"/>
          </w:tcPr>
          <w:p w14:paraId="4568173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智能制造/产线</w:t>
            </w:r>
          </w:p>
        </w:tc>
        <w:tc>
          <w:tcPr>
            <w:tcW w:w="2436" w:type="dxa"/>
          </w:tcPr>
          <w:p w14:paraId="4F67BC8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消费电子</w:t>
            </w:r>
          </w:p>
        </w:tc>
        <w:tc>
          <w:tcPr>
            <w:tcW w:w="2436" w:type="dxa"/>
          </w:tcPr>
          <w:p w14:paraId="22AC238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锂电/新能源</w:t>
            </w:r>
          </w:p>
        </w:tc>
      </w:tr>
      <w:tr w14:paraId="1DA175F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3EBFF48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PLC/工控</w:t>
            </w:r>
          </w:p>
        </w:tc>
        <w:tc>
          <w:tcPr>
            <w:tcW w:w="2436" w:type="dxa"/>
          </w:tcPr>
          <w:p w14:paraId="60985F1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智能制造/产线</w:t>
            </w:r>
          </w:p>
        </w:tc>
        <w:tc>
          <w:tcPr>
            <w:tcW w:w="2436" w:type="dxa"/>
          </w:tcPr>
          <w:p w14:paraId="21B1962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锂电/新能源</w:t>
            </w:r>
          </w:p>
        </w:tc>
        <w:tc>
          <w:tcPr>
            <w:tcW w:w="2436" w:type="dxa"/>
          </w:tcPr>
          <w:p w14:paraId="2A338A9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半导体设备</w:t>
            </w:r>
          </w:p>
        </w:tc>
      </w:tr>
      <w:tr w14:paraId="64B33B5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430BA69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电气</w:t>
            </w:r>
          </w:p>
        </w:tc>
        <w:tc>
          <w:tcPr>
            <w:tcW w:w="2436" w:type="dxa"/>
          </w:tcPr>
          <w:p w14:paraId="3C5FC70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锂电/新能源</w:t>
            </w:r>
          </w:p>
        </w:tc>
        <w:tc>
          <w:tcPr>
            <w:tcW w:w="2436" w:type="dxa"/>
          </w:tcPr>
          <w:p w14:paraId="35FB510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智能制造/产线</w:t>
            </w:r>
          </w:p>
        </w:tc>
        <w:tc>
          <w:tcPr>
            <w:tcW w:w="2436" w:type="dxa"/>
          </w:tcPr>
          <w:p w14:paraId="2096566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电力设备</w:t>
            </w:r>
          </w:p>
        </w:tc>
      </w:tr>
      <w:tr w14:paraId="31CE4A6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1957737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FPGA</w:t>
            </w:r>
          </w:p>
        </w:tc>
        <w:tc>
          <w:tcPr>
            <w:tcW w:w="2436" w:type="dxa"/>
          </w:tcPr>
          <w:p w14:paraId="0159534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半导体设备</w:t>
            </w:r>
          </w:p>
        </w:tc>
        <w:tc>
          <w:tcPr>
            <w:tcW w:w="2436" w:type="dxa"/>
          </w:tcPr>
          <w:p w14:paraId="0D51DAE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通信设备</w:t>
            </w:r>
          </w:p>
        </w:tc>
        <w:tc>
          <w:tcPr>
            <w:tcW w:w="2436" w:type="dxa"/>
          </w:tcPr>
          <w:p w14:paraId="4074753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消费电子</w:t>
            </w:r>
          </w:p>
        </w:tc>
      </w:tr>
      <w:tr w14:paraId="3DDD09B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0D5E461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视觉/算法</w:t>
            </w:r>
          </w:p>
        </w:tc>
        <w:tc>
          <w:tcPr>
            <w:tcW w:w="2436" w:type="dxa"/>
          </w:tcPr>
          <w:p w14:paraId="7E61CB3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智能制造/产线</w:t>
            </w:r>
          </w:p>
        </w:tc>
        <w:tc>
          <w:tcPr>
            <w:tcW w:w="2436" w:type="dxa"/>
          </w:tcPr>
          <w:p w14:paraId="5E27DC8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消费电子</w:t>
            </w:r>
          </w:p>
        </w:tc>
        <w:tc>
          <w:tcPr>
            <w:tcW w:w="2436" w:type="dxa"/>
          </w:tcPr>
          <w:p w14:paraId="4D4A8F4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汽车/ADAS</w:t>
            </w:r>
          </w:p>
        </w:tc>
      </w:tr>
      <w:tr w14:paraId="32CF971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20CC148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ADAS</w:t>
            </w:r>
          </w:p>
        </w:tc>
        <w:tc>
          <w:tcPr>
            <w:tcW w:w="2436" w:type="dxa"/>
          </w:tcPr>
          <w:p w14:paraId="6D375C6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汽车主机厂</w:t>
            </w:r>
          </w:p>
        </w:tc>
        <w:tc>
          <w:tcPr>
            <w:tcW w:w="2436" w:type="dxa"/>
          </w:tcPr>
          <w:p w14:paraId="7073597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Tier1供应商</w:t>
            </w:r>
          </w:p>
        </w:tc>
        <w:tc>
          <w:tcPr>
            <w:tcW w:w="2436" w:type="dxa"/>
          </w:tcPr>
          <w:p w14:paraId="50D081D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出行科技</w:t>
            </w:r>
          </w:p>
        </w:tc>
      </w:tr>
      <w:tr w14:paraId="5C160B6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5BAD891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机器人</w:t>
            </w:r>
          </w:p>
        </w:tc>
        <w:tc>
          <w:tcPr>
            <w:tcW w:w="2436" w:type="dxa"/>
          </w:tcPr>
          <w:p w14:paraId="25BEDAE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工业机器人</w:t>
            </w:r>
          </w:p>
        </w:tc>
        <w:tc>
          <w:tcPr>
            <w:tcW w:w="2436" w:type="dxa"/>
          </w:tcPr>
          <w:p w14:paraId="09A1C79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</w:t>
            </w:r>
          </w:p>
        </w:tc>
        <w:tc>
          <w:tcPr>
            <w:tcW w:w="2436" w:type="dxa"/>
          </w:tcPr>
          <w:p w14:paraId="395B1D1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消费电子</w:t>
            </w:r>
          </w:p>
        </w:tc>
      </w:tr>
      <w:tr w14:paraId="3B6C1240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33F33ED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电池/电驱</w:t>
            </w:r>
          </w:p>
        </w:tc>
        <w:tc>
          <w:tcPr>
            <w:tcW w:w="2436" w:type="dxa"/>
          </w:tcPr>
          <w:p w14:paraId="62B6A3C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锂电/新能源</w:t>
            </w:r>
          </w:p>
        </w:tc>
        <w:tc>
          <w:tcPr>
            <w:tcW w:w="2436" w:type="dxa"/>
          </w:tcPr>
          <w:p w14:paraId="070F2D7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汽车三电</w:t>
            </w:r>
          </w:p>
        </w:tc>
        <w:tc>
          <w:tcPr>
            <w:tcW w:w="2436" w:type="dxa"/>
          </w:tcPr>
          <w:p w14:paraId="40D6D56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储能设备</w:t>
            </w:r>
          </w:p>
        </w:tc>
      </w:tr>
    </w:tbl>
    <w:p w14:paraId="748E51C7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Step 2：按行业汇总 → 哪些行业覆盖最多岗位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6D56BA8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7E5FDBC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行业</w:t>
            </w:r>
          </w:p>
        </w:tc>
        <w:tc>
          <w:tcPr>
            <w:tcW w:w="2436" w:type="dxa"/>
            <w:shd w:val="clear" w:color="auto" w:fill="E8EEF4"/>
          </w:tcPr>
          <w:p w14:paraId="7A7347D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覆盖岗位数</w:t>
            </w:r>
          </w:p>
        </w:tc>
        <w:tc>
          <w:tcPr>
            <w:tcW w:w="2436" w:type="dxa"/>
            <w:shd w:val="clear" w:color="auto" w:fill="E8EEF4"/>
          </w:tcPr>
          <w:p w14:paraId="0539C27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覆盖的岗位</w:t>
            </w:r>
          </w:p>
        </w:tc>
        <w:tc>
          <w:tcPr>
            <w:tcW w:w="2436" w:type="dxa"/>
            <w:shd w:val="clear" w:color="auto" w:fill="E8EEF4"/>
          </w:tcPr>
          <w:p w14:paraId="022B375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聚类判断</w:t>
            </w:r>
          </w:p>
        </w:tc>
      </w:tr>
      <w:tr w14:paraId="3C14AA2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16FE2DA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智能制造/消费电子</w:t>
            </w:r>
          </w:p>
        </w:tc>
        <w:tc>
          <w:tcPr>
            <w:tcW w:w="2436" w:type="dxa"/>
          </w:tcPr>
          <w:p w14:paraId="088FE7D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6/10</w:t>
            </w:r>
          </w:p>
        </w:tc>
        <w:tc>
          <w:tcPr>
            <w:tcW w:w="2436" w:type="dxa"/>
          </w:tcPr>
          <w:p w14:paraId="4BD4129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嵌入式+自动化+机械+PLC/工控+电气+视觉/算法</w:t>
            </w:r>
          </w:p>
        </w:tc>
        <w:tc>
          <w:tcPr>
            <w:tcW w:w="2436" w:type="dxa"/>
            <w:shd w:val="clear" w:color="auto" w:fill="E8F5E9"/>
          </w:tcPr>
          <w:p w14:paraId="66F977B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→ 核心客户群候选</w:t>
            </w:r>
          </w:p>
        </w:tc>
      </w:tr>
      <w:tr w14:paraId="49B6749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2BD2A0C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半导体设备</w:t>
            </w:r>
          </w:p>
        </w:tc>
        <w:tc>
          <w:tcPr>
            <w:tcW w:w="2436" w:type="dxa"/>
          </w:tcPr>
          <w:p w14:paraId="342C987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6/10</w:t>
            </w:r>
          </w:p>
        </w:tc>
        <w:tc>
          <w:tcPr>
            <w:tcW w:w="2436" w:type="dxa"/>
          </w:tcPr>
          <w:p w14:paraId="26BEBA5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嵌入式+自动化+机械+FPGA+PLC/工控+电气</w:t>
            </w:r>
          </w:p>
        </w:tc>
        <w:tc>
          <w:tcPr>
            <w:tcW w:w="2436" w:type="dxa"/>
            <w:shd w:val="clear" w:color="auto" w:fill="E8F5E9"/>
          </w:tcPr>
          <w:p w14:paraId="25DB54C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→ 核心客户群候选</w:t>
            </w:r>
          </w:p>
        </w:tc>
      </w:tr>
      <w:tr w14:paraId="76E536E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32ADAE3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锂电/新能源设备</w:t>
            </w:r>
          </w:p>
        </w:tc>
        <w:tc>
          <w:tcPr>
            <w:tcW w:w="2436" w:type="dxa"/>
          </w:tcPr>
          <w:p w14:paraId="196B7098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6/10</w:t>
            </w:r>
          </w:p>
        </w:tc>
        <w:tc>
          <w:tcPr>
            <w:tcW w:w="2436" w:type="dxa"/>
          </w:tcPr>
          <w:p w14:paraId="1E2EBDB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自动化+机械+电气+PLC/工控+嵌入式(BMS)+电池/电驱</w:t>
            </w:r>
          </w:p>
        </w:tc>
        <w:tc>
          <w:tcPr>
            <w:tcW w:w="2436" w:type="dxa"/>
            <w:shd w:val="clear" w:color="auto" w:fill="E8F5E9"/>
          </w:tcPr>
          <w:p w14:paraId="3365D36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2E7D32"/>
                <w:sz w:val="16"/>
              </w:rPr>
              <w:t>→ 核心客户群候选</w:t>
            </w:r>
          </w:p>
        </w:tc>
      </w:tr>
      <w:tr w14:paraId="71EE09CC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549E1CE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汽车主机厂</w:t>
            </w:r>
          </w:p>
        </w:tc>
        <w:tc>
          <w:tcPr>
            <w:tcW w:w="2436" w:type="dxa"/>
          </w:tcPr>
          <w:p w14:paraId="49DBDD2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7/10</w:t>
            </w:r>
          </w:p>
        </w:tc>
        <w:tc>
          <w:tcPr>
            <w:tcW w:w="2436" w:type="dxa"/>
          </w:tcPr>
          <w:p w14:paraId="388EAD8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嵌入式+机械+自动化+电气+ADAS+视觉/算法+电池/电驱</w:t>
            </w:r>
          </w:p>
        </w:tc>
        <w:tc>
          <w:tcPr>
            <w:tcW w:w="2436" w:type="dxa"/>
            <w:shd w:val="clear" w:color="auto" w:fill="FFF3E0"/>
          </w:tcPr>
          <w:p w14:paraId="6C30A54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E65100"/>
                <w:sz w:val="16"/>
              </w:rPr>
              <w:t>→ 覆盖广但跨3个BU</w:t>
            </w:r>
          </w:p>
        </w:tc>
      </w:tr>
      <w:tr w14:paraId="7735D82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</w:tcPr>
          <w:p w14:paraId="12654B7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工业/人形机器人</w:t>
            </w:r>
          </w:p>
        </w:tc>
        <w:tc>
          <w:tcPr>
            <w:tcW w:w="2436" w:type="dxa"/>
          </w:tcPr>
          <w:p w14:paraId="38FE4D4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5/10</w:t>
            </w:r>
          </w:p>
        </w:tc>
        <w:tc>
          <w:tcPr>
            <w:tcW w:w="2436" w:type="dxa"/>
          </w:tcPr>
          <w:p w14:paraId="0759682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嵌入式+自动化+机械+视觉/算法+机器人</w:t>
            </w:r>
          </w:p>
        </w:tc>
        <w:tc>
          <w:tcPr>
            <w:tcW w:w="2436" w:type="dxa"/>
            <w:shd w:val="clear" w:color="auto" w:fill="FFF3E0"/>
          </w:tcPr>
          <w:p w14:paraId="53C7246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E65100"/>
                <w:sz w:val="16"/>
              </w:rPr>
              <w:t>→ 覆盖中等,增量市场</w:t>
            </w:r>
          </w:p>
        </w:tc>
      </w:tr>
    </w:tbl>
    <w:p w14:paraId="06D5A2AE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Step 3：聚类标准与结论</w:t>
      </w:r>
    </w:p>
    <w:p w14:paraId="0AFA47A1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标准：覆盖岗位数≥6，且集中在同部门/同产线（非跨BU分散）。</w:t>
      </w:r>
    </w:p>
    <w:p w14:paraId="77F4DF82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核心客户群（3类）：半导体设备、智能制造/消费电子、锂电/新能源设备 — 单客户6岗集中在1-2个部门</w:t>
      </w:r>
    </w:p>
    <w:p w14:paraId="41803116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机会客户群（2类）：汽车主机厂、机器人企业 — 覆盖广但跨BU，拓展成本显著更高</w:t>
      </w:r>
    </w:p>
    <w:p w14:paraId="0EF43FB2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5.3 核心客户群分级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1624"/>
        <w:gridCol w:w="1624"/>
        <w:gridCol w:w="1624"/>
        <w:gridCol w:w="1624"/>
        <w:gridCol w:w="1624"/>
      </w:tblGrid>
      <w:tr w14:paraId="28A416D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shd w:val="clear" w:color="auto" w:fill="E8EEF4"/>
          </w:tcPr>
          <w:p w14:paraId="6659F6C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分级</w:t>
            </w:r>
          </w:p>
        </w:tc>
        <w:tc>
          <w:tcPr>
            <w:tcW w:w="1624" w:type="dxa"/>
            <w:shd w:val="clear" w:color="auto" w:fill="E8EEF4"/>
          </w:tcPr>
          <w:p w14:paraId="5E2DED5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客户群</w:t>
            </w:r>
          </w:p>
        </w:tc>
        <w:tc>
          <w:tcPr>
            <w:tcW w:w="1624" w:type="dxa"/>
            <w:shd w:val="clear" w:color="auto" w:fill="E8EEF4"/>
          </w:tcPr>
          <w:p w14:paraId="2C8026F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覆盖岗位</w:t>
            </w:r>
          </w:p>
        </w:tc>
        <w:tc>
          <w:tcPr>
            <w:tcW w:w="1624" w:type="dxa"/>
            <w:shd w:val="clear" w:color="auto" w:fill="E8EEF4"/>
          </w:tcPr>
          <w:p w14:paraId="72E1CAB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岗位数</w:t>
            </w:r>
          </w:p>
        </w:tc>
        <w:tc>
          <w:tcPr>
            <w:tcW w:w="1624" w:type="dxa"/>
            <w:shd w:val="clear" w:color="auto" w:fill="E8EEF4"/>
          </w:tcPr>
          <w:p w14:paraId="067C65C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拓展特征</w:t>
            </w:r>
          </w:p>
        </w:tc>
        <w:tc>
          <w:tcPr>
            <w:tcW w:w="1624" w:type="dxa"/>
            <w:shd w:val="clear" w:color="auto" w:fill="E8EEF4"/>
          </w:tcPr>
          <w:p w14:paraId="2E00DA4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代表企业</w:t>
            </w:r>
          </w:p>
        </w:tc>
      </w:tr>
      <w:tr w14:paraId="72C6019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shd w:val="clear" w:color="auto" w:fill="003A70"/>
          </w:tcPr>
          <w:p w14:paraId="6A14A0B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核心</w:t>
            </w:r>
          </w:p>
        </w:tc>
        <w:tc>
          <w:tcPr>
            <w:tcW w:w="1624" w:type="dxa"/>
          </w:tcPr>
          <w:p w14:paraId="0EA88CB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半导体设备</w:t>
            </w:r>
          </w:p>
        </w:tc>
        <w:tc>
          <w:tcPr>
            <w:tcW w:w="1624" w:type="dxa"/>
          </w:tcPr>
          <w:p w14:paraId="541A83B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嵌入式+FPGA+自动化+机械+电气+PLC/工控</w:t>
            </w:r>
          </w:p>
        </w:tc>
        <w:tc>
          <w:tcPr>
            <w:tcW w:w="1624" w:type="dxa"/>
          </w:tcPr>
          <w:p w14:paraId="1237556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6/10</w:t>
            </w:r>
          </w:p>
        </w:tc>
        <w:tc>
          <w:tcPr>
            <w:tcW w:w="1624" w:type="dxa"/>
          </w:tcPr>
          <w:p w14:paraId="7F56B07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同部门高密度：研发(嵌入式+FPGA)+产线(自动化+机械+电气+PLC)</w:t>
            </w:r>
          </w:p>
        </w:tc>
        <w:tc>
          <w:tcPr>
            <w:tcW w:w="1624" w:type="dxa"/>
          </w:tcPr>
          <w:p w14:paraId="50A0D8E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北方华创、中微、盛美、华海清科、拓荆</w:t>
            </w:r>
          </w:p>
        </w:tc>
      </w:tr>
      <w:tr w14:paraId="153B84C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shd w:val="clear" w:color="auto" w:fill="003A70"/>
          </w:tcPr>
          <w:p w14:paraId="3F944EF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核心</w:t>
            </w:r>
          </w:p>
        </w:tc>
        <w:tc>
          <w:tcPr>
            <w:tcW w:w="1624" w:type="dxa"/>
          </w:tcPr>
          <w:p w14:paraId="22E59F9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智能制造/消费电子</w:t>
            </w:r>
          </w:p>
        </w:tc>
        <w:tc>
          <w:tcPr>
            <w:tcW w:w="1624" w:type="dxa"/>
          </w:tcPr>
          <w:p w14:paraId="75544B2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嵌入式+自动化+机械+PLC/工控+电气+视觉/算法</w:t>
            </w:r>
          </w:p>
        </w:tc>
        <w:tc>
          <w:tcPr>
            <w:tcW w:w="1624" w:type="dxa"/>
          </w:tcPr>
          <w:p w14:paraId="18461D3D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6/10</w:t>
            </w:r>
          </w:p>
        </w:tc>
        <w:tc>
          <w:tcPr>
            <w:tcW w:w="1624" w:type="dxa"/>
          </w:tcPr>
          <w:p w14:paraId="11B0876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同产线高密度：产线升级绑定自动化+PLC+电气+视觉，HC体量大</w:t>
            </w:r>
          </w:p>
        </w:tc>
        <w:tc>
          <w:tcPr>
            <w:tcW w:w="1624" w:type="dxa"/>
          </w:tcPr>
          <w:p w14:paraId="3389F3C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富士康、美的、格力、立讯精密</w:t>
            </w:r>
          </w:p>
        </w:tc>
      </w:tr>
      <w:tr w14:paraId="5D8C989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shd w:val="clear" w:color="auto" w:fill="003A70"/>
          </w:tcPr>
          <w:p w14:paraId="69A313C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核心</w:t>
            </w:r>
          </w:p>
        </w:tc>
        <w:tc>
          <w:tcPr>
            <w:tcW w:w="1624" w:type="dxa"/>
          </w:tcPr>
          <w:p w14:paraId="4341F67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锂电/新能源设备</w:t>
            </w:r>
          </w:p>
        </w:tc>
        <w:tc>
          <w:tcPr>
            <w:tcW w:w="1624" w:type="dxa"/>
          </w:tcPr>
          <w:p w14:paraId="467D530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自动化+机械+电气+PLC/工控+嵌入式+电池/电驱</w:t>
            </w:r>
          </w:p>
        </w:tc>
        <w:tc>
          <w:tcPr>
            <w:tcW w:w="1624" w:type="dxa"/>
          </w:tcPr>
          <w:p w14:paraId="08CD2B9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6/10</w:t>
            </w:r>
          </w:p>
        </w:tc>
        <w:tc>
          <w:tcPr>
            <w:tcW w:w="1624" w:type="dxa"/>
          </w:tcPr>
          <w:p w14:paraId="465C1EE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同工厂高密度：产线侧+产品侧(BMS+电池/电驱)，单厂HC数百</w:t>
            </w:r>
          </w:p>
        </w:tc>
        <w:tc>
          <w:tcPr>
            <w:tcW w:w="1624" w:type="dxa"/>
          </w:tcPr>
          <w:p w14:paraId="2AECDFE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宁德时代、亿纬锂能、先导智能、利元亨</w:t>
            </w:r>
          </w:p>
        </w:tc>
      </w:tr>
      <w:tr w14:paraId="74CC997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shd w:val="clear" w:color="auto" w:fill="0072CE"/>
          </w:tcPr>
          <w:p w14:paraId="0A66C0A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机会</w:t>
            </w:r>
          </w:p>
        </w:tc>
        <w:tc>
          <w:tcPr>
            <w:tcW w:w="1624" w:type="dxa"/>
          </w:tcPr>
          <w:p w14:paraId="0B256EC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汽车主机厂</w:t>
            </w:r>
          </w:p>
        </w:tc>
        <w:tc>
          <w:tcPr>
            <w:tcW w:w="1624" w:type="dxa"/>
          </w:tcPr>
          <w:p w14:paraId="537873C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嵌入式+机械+自动化+电气+ADAS+视觉/算法+电池/电驱</w:t>
            </w:r>
          </w:p>
        </w:tc>
        <w:tc>
          <w:tcPr>
            <w:tcW w:w="1624" w:type="dxa"/>
          </w:tcPr>
          <w:p w14:paraId="7D3572D9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7/10</w:t>
            </w:r>
          </w:p>
        </w:tc>
        <w:tc>
          <w:tcPr>
            <w:tcW w:w="1624" w:type="dxa"/>
          </w:tcPr>
          <w:p w14:paraId="5198BB8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覆盖最全但跨3个BU，每个BU需独立建关系</w:t>
            </w:r>
          </w:p>
        </w:tc>
        <w:tc>
          <w:tcPr>
            <w:tcW w:w="1624" w:type="dxa"/>
          </w:tcPr>
          <w:p w14:paraId="7858BAD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比亚迪、蔚来、小鹏、理想、小米汽车</w:t>
            </w:r>
          </w:p>
        </w:tc>
      </w:tr>
      <w:tr w14:paraId="766CB17B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4" w:type="dxa"/>
            <w:shd w:val="clear" w:color="auto" w:fill="0072CE"/>
          </w:tcPr>
          <w:p w14:paraId="0D2B0C80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机会</w:t>
            </w:r>
          </w:p>
        </w:tc>
        <w:tc>
          <w:tcPr>
            <w:tcW w:w="1624" w:type="dxa"/>
          </w:tcPr>
          <w:p w14:paraId="396D0D2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机器人企业</w:t>
            </w:r>
          </w:p>
        </w:tc>
        <w:tc>
          <w:tcPr>
            <w:tcW w:w="1624" w:type="dxa"/>
          </w:tcPr>
          <w:p w14:paraId="5A18593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8"/>
              </w:rPr>
              <w:t>嵌入式+自动化+机械+视觉/算法+机器人</w:t>
            </w:r>
          </w:p>
        </w:tc>
        <w:tc>
          <w:tcPr>
            <w:tcW w:w="1624" w:type="dxa"/>
          </w:tcPr>
          <w:p w14:paraId="207D89E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5/10</w:t>
            </w:r>
          </w:p>
        </w:tc>
        <w:tc>
          <w:tcPr>
            <w:tcW w:w="1624" w:type="dxa"/>
          </w:tcPr>
          <w:p w14:paraId="210FD31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工业机器人与自动化客户重合，人形机器人增量但体量小</w:t>
            </w:r>
          </w:p>
        </w:tc>
        <w:tc>
          <w:tcPr>
            <w:tcW w:w="1624" w:type="dxa"/>
          </w:tcPr>
          <w:p w14:paraId="60967F3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汇川技术、埃斯顿、大疆、宇树科技</w:t>
            </w:r>
          </w:p>
        </w:tc>
      </w:tr>
    </w:tbl>
    <w:p w14:paraId="1D117EB4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5.4 多维度验证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3FCFE38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735999E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维度</w:t>
            </w:r>
          </w:p>
        </w:tc>
        <w:tc>
          <w:tcPr>
            <w:tcW w:w="2436" w:type="dxa"/>
            <w:shd w:val="clear" w:color="auto" w:fill="E8EEF4"/>
          </w:tcPr>
          <w:p w14:paraId="564A946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半导体设备</w:t>
            </w:r>
          </w:p>
        </w:tc>
        <w:tc>
          <w:tcPr>
            <w:tcW w:w="2436" w:type="dxa"/>
            <w:shd w:val="clear" w:color="auto" w:fill="E8EEF4"/>
          </w:tcPr>
          <w:p w14:paraId="79C0675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智能制造/消费电子</w:t>
            </w:r>
          </w:p>
        </w:tc>
        <w:tc>
          <w:tcPr>
            <w:tcW w:w="2436" w:type="dxa"/>
            <w:shd w:val="clear" w:color="auto" w:fill="E8EEF4"/>
          </w:tcPr>
          <w:p w14:paraId="6AA484D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锂电/新能源设备</w:t>
            </w:r>
          </w:p>
        </w:tc>
      </w:tr>
      <w:tr w14:paraId="0D07308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6B57B5D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岗位覆盖密度</w:t>
            </w:r>
          </w:p>
        </w:tc>
        <w:tc>
          <w:tcPr>
            <w:tcW w:w="2436" w:type="dxa"/>
          </w:tcPr>
          <w:p w14:paraId="42B7D0B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6/10，研发+产线集中</w:t>
            </w:r>
          </w:p>
        </w:tc>
        <w:tc>
          <w:tcPr>
            <w:tcW w:w="2436" w:type="dxa"/>
          </w:tcPr>
          <w:p w14:paraId="6BF51EA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6/10，产线侧高度集中</w:t>
            </w:r>
          </w:p>
        </w:tc>
        <w:tc>
          <w:tcPr>
            <w:tcW w:w="2436" w:type="dxa"/>
          </w:tcPr>
          <w:p w14:paraId="6A6328B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6/10，产线+产品双线</w:t>
            </w:r>
          </w:p>
        </w:tc>
      </w:tr>
      <w:tr w14:paraId="7C0C4DE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4AA3CCC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单客户HC体量</w:t>
            </w:r>
          </w:p>
        </w:tc>
        <w:tc>
          <w:tcPr>
            <w:tcW w:w="2436" w:type="dxa"/>
          </w:tcPr>
          <w:p w14:paraId="2FD3F6E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中(200-500)客单价高</w:t>
            </w:r>
          </w:p>
        </w:tc>
        <w:tc>
          <w:tcPr>
            <w:tcW w:w="2436" w:type="dxa"/>
          </w:tcPr>
          <w:p w14:paraId="2A553BC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大(500-2000)</w:t>
            </w:r>
          </w:p>
        </w:tc>
        <w:tc>
          <w:tcPr>
            <w:tcW w:w="2436" w:type="dxa"/>
          </w:tcPr>
          <w:p w14:paraId="43C3973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大(300-1000)</w:t>
            </w:r>
          </w:p>
        </w:tc>
      </w:tr>
      <w:tr w14:paraId="43187DCE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7151088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拓展成本</w:t>
            </w:r>
          </w:p>
        </w:tc>
        <w:tc>
          <w:tcPr>
            <w:tcW w:w="2436" w:type="dxa"/>
          </w:tcPr>
          <w:p w14:paraId="5B21011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极低：嵌入式→FPGA/自动化</w:t>
            </w:r>
          </w:p>
        </w:tc>
        <w:tc>
          <w:tcPr>
            <w:tcW w:w="2436" w:type="dxa"/>
          </w:tcPr>
          <w:p w14:paraId="1338CB7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极低：自动化→PLC/电气/视觉</w:t>
            </w:r>
          </w:p>
        </w:tc>
        <w:tc>
          <w:tcPr>
            <w:tcW w:w="2436" w:type="dxa"/>
          </w:tcPr>
          <w:p w14:paraId="42E9CE6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低：铁三角→BMS跨部门</w:t>
            </w:r>
          </w:p>
        </w:tc>
      </w:tr>
      <w:tr w14:paraId="3C0430E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6E4D1EB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行业增速</w:t>
            </w:r>
          </w:p>
        </w:tc>
        <w:tc>
          <w:tcPr>
            <w:tcW w:w="2436" w:type="dxa"/>
          </w:tcPr>
          <w:p w14:paraId="4EEB059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高（国产替代）</w:t>
            </w:r>
          </w:p>
        </w:tc>
        <w:tc>
          <w:tcPr>
            <w:tcW w:w="2436" w:type="dxa"/>
          </w:tcPr>
          <w:p w14:paraId="27B616C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稳（智能化升级）</w:t>
            </w:r>
          </w:p>
        </w:tc>
        <w:tc>
          <w:tcPr>
            <w:tcW w:w="2436" w:type="dxa"/>
          </w:tcPr>
          <w:p w14:paraId="0BD4437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高（产能扩张）</w:t>
            </w:r>
          </w:p>
        </w:tc>
      </w:tr>
      <w:tr w14:paraId="0BF06AFF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450CACA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竞争格局</w:t>
            </w:r>
          </w:p>
        </w:tc>
        <w:tc>
          <w:tcPr>
            <w:tcW w:w="2436" w:type="dxa"/>
          </w:tcPr>
          <w:p w14:paraId="1013EF2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BOSS/猎聘为主，有空间</w:t>
            </w:r>
          </w:p>
        </w:tc>
        <w:tc>
          <w:tcPr>
            <w:tcW w:w="2436" w:type="dxa"/>
          </w:tcPr>
          <w:p w14:paraId="1353B35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BOSS占优，有存量优势</w:t>
            </w:r>
          </w:p>
        </w:tc>
        <w:tc>
          <w:tcPr>
            <w:tcW w:w="2436" w:type="dxa"/>
          </w:tcPr>
          <w:p w14:paraId="2062DE4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竞争中，可切入</w:t>
            </w:r>
          </w:p>
        </w:tc>
      </w:tr>
      <w:tr w14:paraId="6CED9007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470B1BE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付费意愿</w:t>
            </w:r>
          </w:p>
        </w:tc>
        <w:tc>
          <w:tcPr>
            <w:tcW w:w="2436" w:type="dxa"/>
          </w:tcPr>
          <w:p w14:paraId="39A905E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高：技术稀缺付溢价</w:t>
            </w:r>
          </w:p>
        </w:tc>
        <w:tc>
          <w:tcPr>
            <w:tcW w:w="2436" w:type="dxa"/>
          </w:tcPr>
          <w:p w14:paraId="3C6FF77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中：体量大价格敏感</w:t>
            </w:r>
          </w:p>
        </w:tc>
        <w:tc>
          <w:tcPr>
            <w:tcW w:w="2436" w:type="dxa"/>
          </w:tcPr>
          <w:p w14:paraId="13C952B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中高：扩产压力大</w:t>
            </w:r>
          </w:p>
        </w:tc>
      </w:tr>
    </w:tbl>
    <w:p w14:paraId="692469FE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5.5 客户攻坚路径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1949"/>
        <w:gridCol w:w="1949"/>
        <w:gridCol w:w="1949"/>
        <w:gridCol w:w="1949"/>
      </w:tblGrid>
      <w:tr w14:paraId="5374B1CB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E8EEF4"/>
          </w:tcPr>
          <w:p w14:paraId="43FEC12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阶段</w:t>
            </w:r>
          </w:p>
        </w:tc>
        <w:tc>
          <w:tcPr>
            <w:tcW w:w="1949" w:type="dxa"/>
            <w:shd w:val="clear" w:color="auto" w:fill="E8EEF4"/>
          </w:tcPr>
          <w:p w14:paraId="092CD05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动作</w:t>
            </w:r>
          </w:p>
        </w:tc>
        <w:tc>
          <w:tcPr>
            <w:tcW w:w="1949" w:type="dxa"/>
            <w:shd w:val="clear" w:color="auto" w:fill="E8EEF4"/>
          </w:tcPr>
          <w:p w14:paraId="01B6FBA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目标客户</w:t>
            </w:r>
          </w:p>
        </w:tc>
        <w:tc>
          <w:tcPr>
            <w:tcW w:w="1949" w:type="dxa"/>
            <w:shd w:val="clear" w:color="auto" w:fill="E8EEF4"/>
          </w:tcPr>
          <w:p w14:paraId="5299F40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切入岗位</w:t>
            </w:r>
          </w:p>
        </w:tc>
        <w:tc>
          <w:tcPr>
            <w:tcW w:w="1949" w:type="dxa"/>
            <w:shd w:val="clear" w:color="auto" w:fill="E8EEF4"/>
          </w:tcPr>
          <w:p w14:paraId="379C714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拓展岗位</w:t>
            </w:r>
          </w:p>
        </w:tc>
      </w:tr>
      <w:tr w14:paraId="34C02BD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003A70"/>
          </w:tcPr>
          <w:p w14:paraId="079E269F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第一轮</w:t>
            </w:r>
          </w:p>
        </w:tc>
        <w:tc>
          <w:tcPr>
            <w:tcW w:w="1949" w:type="dxa"/>
          </w:tcPr>
          <w:p w14:paraId="7F35BC7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铁三角MVP验证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建立信任</w:t>
            </w:r>
          </w:p>
        </w:tc>
        <w:tc>
          <w:tcPr>
            <w:tcW w:w="1949" w:type="dxa"/>
          </w:tcPr>
          <w:p w14:paraId="2B99394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北方华创、富士康、亿纬锂能</w:t>
            </w:r>
          </w:p>
        </w:tc>
        <w:tc>
          <w:tcPr>
            <w:tcW w:w="1949" w:type="dxa"/>
          </w:tcPr>
          <w:p w14:paraId="39A4C842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自动化+机械</w:t>
            </w:r>
          </w:p>
        </w:tc>
        <w:tc>
          <w:tcPr>
            <w:tcW w:w="1949" w:type="dxa"/>
            <w:shd w:val="clear" w:color="auto" w:fill="F7F8FA"/>
          </w:tcPr>
          <w:p w14:paraId="69F4006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同步采集PLC/电气需求</w:t>
            </w:r>
          </w:p>
        </w:tc>
      </w:tr>
      <w:tr w14:paraId="217794BD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0072CE"/>
          </w:tcPr>
          <w:p w14:paraId="655CA366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第二轮</w:t>
            </w:r>
          </w:p>
        </w:tc>
        <w:tc>
          <w:tcPr>
            <w:tcW w:w="1949" w:type="dxa"/>
          </w:tcPr>
          <w:p w14:paraId="7396A3A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高价值岗位拓展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提升客单价</w:t>
            </w:r>
          </w:p>
        </w:tc>
        <w:tc>
          <w:tcPr>
            <w:tcW w:w="1949" w:type="dxa"/>
          </w:tcPr>
          <w:p w14:paraId="4983BEA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复用铁三角客户</w:t>
            </w:r>
          </w:p>
        </w:tc>
        <w:tc>
          <w:tcPr>
            <w:tcW w:w="1949" w:type="dxa"/>
          </w:tcPr>
          <w:p w14:paraId="48212D1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FPGA+视觉/算法</w:t>
            </w:r>
          </w:p>
        </w:tc>
        <w:tc>
          <w:tcPr>
            <w:tcW w:w="1949" w:type="dxa"/>
            <w:shd w:val="clear" w:color="auto" w:fill="F7F8FA"/>
          </w:tcPr>
          <w:p w14:paraId="1A1D7F1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验证打包方案</w:t>
            </w:r>
          </w:p>
        </w:tc>
      </w:tr>
      <w:tr w14:paraId="3ED7DD8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8FA8C8"/>
          </w:tcPr>
          <w:p w14:paraId="7B42DDCC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第三轮</w:t>
            </w:r>
          </w:p>
        </w:tc>
        <w:tc>
          <w:tcPr>
            <w:tcW w:w="1949" w:type="dxa"/>
          </w:tcPr>
          <w:p w14:paraId="722CE0F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规模化覆盖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做大钱包份额</w:t>
            </w:r>
          </w:p>
        </w:tc>
        <w:tc>
          <w:tcPr>
            <w:tcW w:w="1949" w:type="dxa"/>
          </w:tcPr>
          <w:p w14:paraId="77D9151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铁三角客户延伸+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新增汽车客户</w:t>
            </w:r>
          </w:p>
        </w:tc>
        <w:tc>
          <w:tcPr>
            <w:tcW w:w="1949" w:type="dxa"/>
          </w:tcPr>
          <w:p w14:paraId="0C8055B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PLC/工控+电气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+ADAS+机器人</w:t>
            </w:r>
          </w:p>
        </w:tc>
        <w:tc>
          <w:tcPr>
            <w:tcW w:w="1949" w:type="dxa"/>
            <w:shd w:val="clear" w:color="auto" w:fill="F7F8FA"/>
          </w:tcPr>
          <w:p w14:paraId="44644E2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PLC/电气复用自动化客户</w:t>
            </w: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ADAS开拓汽车BU</w:t>
            </w:r>
          </w:p>
        </w:tc>
      </w:tr>
      <w:tr w14:paraId="78A04EC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49" w:type="dxa"/>
            <w:shd w:val="clear" w:color="auto" w:fill="B0BEC5"/>
          </w:tcPr>
          <w:p w14:paraId="1146AFB4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第四轮</w:t>
            </w:r>
          </w:p>
        </w:tc>
        <w:tc>
          <w:tcPr>
            <w:tcW w:w="1949" w:type="dxa"/>
          </w:tcPr>
          <w:p w14:paraId="2AAE296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全品类覆盖</w:t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br w:type="textWrapping"/>
            </w: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输出可复制方案</w:t>
            </w:r>
          </w:p>
        </w:tc>
        <w:tc>
          <w:tcPr>
            <w:tcW w:w="1949" w:type="dxa"/>
          </w:tcPr>
          <w:p w14:paraId="6D7AD7F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跨BU拓展+新客户</w:t>
            </w:r>
          </w:p>
        </w:tc>
        <w:tc>
          <w:tcPr>
            <w:tcW w:w="1949" w:type="dxa"/>
          </w:tcPr>
          <w:p w14:paraId="79AF81EC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电池/电驱+整合</w:t>
            </w:r>
          </w:p>
        </w:tc>
        <w:tc>
          <w:tcPr>
            <w:tcW w:w="1949" w:type="dxa"/>
            <w:shd w:val="clear" w:color="auto" w:fill="F7F8FA"/>
          </w:tcPr>
          <w:p w14:paraId="3BBCFC8D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63666A"/>
                <w:sz w:val="16"/>
              </w:rPr>
              <w:t>BMS嵌入式跨部门切入</w:t>
            </w:r>
          </w:p>
        </w:tc>
      </w:tr>
    </w:tbl>
    <w:p w14:paraId="062F4DD2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5.6 结论</w:t>
      </w:r>
    </w:p>
    <w:p w14:paraId="6C8FC3F9">
      <w:pPr>
        <w:spacing w:before="40" w:after="80"/>
      </w:pPr>
      <w:r>
        <w:rPr>
          <w:rFonts w:ascii="微软雅黑" w:hAnsi="微软雅黑" w:eastAsia="微软雅黑"/>
          <w:b/>
          <w:color w:val="003A70"/>
          <w:sz w:val="20"/>
        </w:rPr>
        <w:t>核心打法："铁三角切入、同客户拓展"</w:t>
      </w:r>
    </w:p>
    <w:p w14:paraId="1E2E371A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主攻三类客户群——单客户可覆盖6岗，拓展成本极低</w:t>
      </w:r>
    </w:p>
    <w:p w14:paraId="75CBB80F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铁三角是切入钩子——建立信任后顺势拓展PLC/电气/FPGA/视觉</w:t>
      </w:r>
    </w:p>
    <w:p w14:paraId="319A3CF1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汽车和机器人是第二梯队——核心客户群验证后再进入</w:t>
      </w:r>
    </w:p>
    <w:p w14:paraId="5847BFC6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卖的不是单岗位而是"岗位组合包"——提升客单价和壁垒</w:t>
      </w:r>
    </w:p>
    <w:p w14:paraId="434F9BDD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研究节奏服务客户节奏——先做共现度高的岗位，确保最快变现</w:t>
      </w:r>
    </w:p>
    <w:p w14:paraId="7A10D8C9">
      <w:r>
        <w:br w:type="page"/>
      </w:r>
    </w:p>
    <w:p w14:paraId="667FE217">
      <w:pPr>
        <w:spacing w:before="400" w:after="160"/>
      </w:pPr>
      <w:r>
        <w:rPr>
          <w:rFonts w:ascii="微软雅黑" w:hAnsi="微软雅黑" w:eastAsia="微软雅黑"/>
          <w:b/>
          <w:color w:val="003A70"/>
          <w:sz w:val="30"/>
        </w:rPr>
        <w:t>六、差异化研究指南示例（以自动化工程师为例）</w:t>
      </w:r>
    </w:p>
    <w:p w14:paraId="0B6AFCC8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方法论复用第二章。以下仅展示差异化内容，其他8岗参照此模板。</w:t>
      </w:r>
    </w:p>
    <w:p w14:paraId="1F0ED0CE">
      <w:pPr>
        <w:spacing w:before="280" w:after="100"/>
      </w:pPr>
      <w:r>
        <w:rPr>
          <w:rFonts w:ascii="微软雅黑" w:hAnsi="微软雅黑" w:eastAsia="微软雅黑"/>
          <w:b/>
          <w:color w:val="003A70"/>
          <w:sz w:val="24"/>
        </w:rPr>
        <w:t>自动化工程师</w:t>
      </w:r>
    </w:p>
    <w:p w14:paraId="6070B1C1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选品逻辑</w:t>
      </w:r>
    </w:p>
    <w:p w14:paraId="2189F89A">
      <w:pPr>
        <w:spacing w:before="40" w:after="80"/>
      </w:pPr>
      <w:r>
        <w:rPr>
          <w:rFonts w:ascii="微软雅黑" w:hAnsi="微软雅黑" w:eastAsia="微软雅黑"/>
          <w:b w:val="0"/>
          <w:color w:val="333333"/>
          <w:sz w:val="18"/>
        </w:rPr>
        <w:t>制造业第一大"基座岗位"，铁三角第二极。候选人池充沛，技能边界清晰(PLC编程+伺服控制+产线调试)，适合标准化筛选。</w:t>
      </w:r>
    </w:p>
    <w:p w14:paraId="0A6A528F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客户拓展杠杆</w:t>
      </w:r>
    </w:p>
    <w:p w14:paraId="4FC0C2CD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与嵌入式共现度95%：几乎所有嵌入式客户同时在招自动化</w:t>
      </w:r>
    </w:p>
    <w:p w14:paraId="23E5FBE1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与PLC/工控共现度85%：同一产线团队的不同分工</w:t>
      </w:r>
    </w:p>
    <w:p w14:paraId="2D448E97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拓展路径：嵌入式客户→自动化→PLC/工控+电气（同HR一次搞定）</w:t>
      </w:r>
    </w:p>
    <w:p w14:paraId="52B39231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差异化技能簇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6"/>
        <w:gridCol w:w="2436"/>
        <w:gridCol w:w="2436"/>
        <w:gridCol w:w="2436"/>
      </w:tblGrid>
      <w:tr w14:paraId="62F31256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E8EEF4"/>
          </w:tcPr>
          <w:p w14:paraId="16E714E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技能层</w:t>
            </w:r>
          </w:p>
        </w:tc>
        <w:tc>
          <w:tcPr>
            <w:tcW w:w="2436" w:type="dxa"/>
            <w:shd w:val="clear" w:color="auto" w:fill="E8EEF4"/>
          </w:tcPr>
          <w:p w14:paraId="1301365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Must</w:t>
            </w:r>
          </w:p>
        </w:tc>
        <w:tc>
          <w:tcPr>
            <w:tcW w:w="2436" w:type="dxa"/>
            <w:shd w:val="clear" w:color="auto" w:fill="E8EEF4"/>
          </w:tcPr>
          <w:p w14:paraId="6896254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Nice</w:t>
            </w:r>
          </w:p>
        </w:tc>
        <w:tc>
          <w:tcPr>
            <w:tcW w:w="2436" w:type="dxa"/>
            <w:shd w:val="clear" w:color="auto" w:fill="E8EEF4"/>
          </w:tcPr>
          <w:p w14:paraId="26248BC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Risk</w:t>
            </w:r>
          </w:p>
        </w:tc>
      </w:tr>
      <w:tr w14:paraId="621FBFB8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3F73F87A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核心编程</w:t>
            </w:r>
          </w:p>
        </w:tc>
        <w:tc>
          <w:tcPr>
            <w:tcW w:w="2436" w:type="dxa"/>
          </w:tcPr>
          <w:p w14:paraId="410E4357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PLC编程（西门子/三菱/欧姆龙）</w:t>
            </w:r>
          </w:p>
        </w:tc>
        <w:tc>
          <w:tcPr>
            <w:tcW w:w="2436" w:type="dxa"/>
          </w:tcPr>
          <w:p w14:paraId="3B0C100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Python数据分析</w:t>
            </w:r>
          </w:p>
        </w:tc>
        <w:tc>
          <w:tcPr>
            <w:tcW w:w="2436" w:type="dxa"/>
          </w:tcPr>
          <w:p w14:paraId="36669378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只会单一品牌PLC</w:t>
            </w:r>
          </w:p>
        </w:tc>
      </w:tr>
      <w:tr w14:paraId="5CA42BCC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68696FA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控制系统</w:t>
            </w:r>
          </w:p>
        </w:tc>
        <w:tc>
          <w:tcPr>
            <w:tcW w:w="2436" w:type="dxa"/>
          </w:tcPr>
          <w:p w14:paraId="037FD0A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伺服/步进电机调试、运动控制</w:t>
            </w:r>
          </w:p>
        </w:tc>
        <w:tc>
          <w:tcPr>
            <w:tcW w:w="2436" w:type="dxa"/>
          </w:tcPr>
          <w:p w14:paraId="14EB17B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视觉系统集成</w:t>
            </w:r>
          </w:p>
        </w:tc>
        <w:tc>
          <w:tcPr>
            <w:tcW w:w="2436" w:type="dxa"/>
          </w:tcPr>
          <w:p w14:paraId="4BE88844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纯理论无产线经验</w:t>
            </w:r>
          </w:p>
        </w:tc>
      </w:tr>
      <w:tr w14:paraId="5385BACA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6D04433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行业经验</w:t>
            </w:r>
          </w:p>
        </w:tc>
        <w:tc>
          <w:tcPr>
            <w:tcW w:w="2436" w:type="dxa"/>
          </w:tcPr>
          <w:p w14:paraId="230F0A15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产线调试、设备联调≥2年</w:t>
            </w:r>
          </w:p>
        </w:tc>
        <w:tc>
          <w:tcPr>
            <w:tcW w:w="2436" w:type="dxa"/>
          </w:tcPr>
          <w:p w14:paraId="6355604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MES/SCADA对接</w:t>
            </w:r>
          </w:p>
        </w:tc>
        <w:tc>
          <w:tcPr>
            <w:tcW w:w="2436" w:type="dxa"/>
          </w:tcPr>
          <w:p w14:paraId="5DECC241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仅实验室经验</w:t>
            </w:r>
          </w:p>
        </w:tc>
      </w:tr>
      <w:tr w14:paraId="63D38195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36" w:type="dxa"/>
            <w:shd w:val="clear" w:color="auto" w:fill="F7F8FA"/>
          </w:tcPr>
          <w:p w14:paraId="65701CE0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/>
                <w:color w:val="003A70"/>
                <w:sz w:val="16"/>
              </w:rPr>
              <w:t>工具链</w:t>
            </w:r>
          </w:p>
        </w:tc>
        <w:tc>
          <w:tcPr>
            <w:tcW w:w="2436" w:type="dxa"/>
          </w:tcPr>
          <w:p w14:paraId="257B78FE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TIA Portal / GX Works</w:t>
            </w:r>
          </w:p>
        </w:tc>
        <w:tc>
          <w:tcPr>
            <w:tcW w:w="2436" w:type="dxa"/>
          </w:tcPr>
          <w:p w14:paraId="68725413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Beckhoff TwinCAT</w:t>
            </w:r>
          </w:p>
        </w:tc>
        <w:tc>
          <w:tcPr>
            <w:tcW w:w="2436" w:type="dxa"/>
          </w:tcPr>
          <w:p w14:paraId="1E74A296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无主流平台经验</w:t>
            </w:r>
          </w:p>
        </w:tc>
      </w:tr>
    </w:tbl>
    <w:p w14:paraId="59CCA271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结构化JD模板</w:t>
      </w:r>
    </w:p>
    <w:tbl>
      <w:tblPr>
        <w:tblStyle w:val="32"/>
        <w:tblW w:w="0" w:type="auto"/>
        <w:jc w:val="center"/>
        <w:tblBorders>
          <w:top w:val="single" w:color="003A70" w:sz="12" w:space="0"/>
          <w:left w:val="none" w:color="auto" w:sz="0" w:space="0"/>
          <w:bottom w:val="single" w:color="003A70" w:sz="12" w:space="0"/>
          <w:right w:val="none" w:color="auto" w:sz="0" w:space="0"/>
          <w:insideH w:val="single" w:color="E5E7EB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3249"/>
        <w:gridCol w:w="3249"/>
      </w:tblGrid>
      <w:tr w14:paraId="4373A574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E8EEF4"/>
          </w:tcPr>
          <w:p w14:paraId="5D5184F2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层级</w:t>
            </w:r>
          </w:p>
        </w:tc>
        <w:tc>
          <w:tcPr>
            <w:tcW w:w="3249" w:type="dxa"/>
            <w:shd w:val="clear" w:color="auto" w:fill="E8EEF4"/>
          </w:tcPr>
          <w:p w14:paraId="65C4300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内容</w:t>
            </w:r>
          </w:p>
        </w:tc>
        <w:tc>
          <w:tcPr>
            <w:tcW w:w="3249" w:type="dxa"/>
            <w:shd w:val="clear" w:color="auto" w:fill="E8EEF4"/>
          </w:tcPr>
          <w:p w14:paraId="2CA5898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003A70"/>
                <w:sz w:val="18"/>
              </w:rPr>
              <w:t>权重</w:t>
            </w:r>
          </w:p>
        </w:tc>
      </w:tr>
      <w:tr w14:paraId="06D0EF97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3A70"/>
          </w:tcPr>
          <w:p w14:paraId="6D287845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Must</w:t>
            </w:r>
          </w:p>
        </w:tc>
        <w:tc>
          <w:tcPr>
            <w:tcW w:w="3249" w:type="dxa"/>
          </w:tcPr>
          <w:p w14:paraId="7C838C9F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3年+自动化产线设计；熟练1种+主流PLC；伺服/运动控制实战</w:t>
            </w:r>
          </w:p>
        </w:tc>
        <w:tc>
          <w:tcPr>
            <w:tcW w:w="3249" w:type="dxa"/>
          </w:tcPr>
          <w:p w14:paraId="02FD489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60%</w:t>
            </w:r>
          </w:p>
        </w:tc>
      </w:tr>
      <w:tr w14:paraId="0FF3A1B9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0072CE"/>
          </w:tcPr>
          <w:p w14:paraId="7877DA71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Nice</w:t>
            </w:r>
          </w:p>
        </w:tc>
        <w:tc>
          <w:tcPr>
            <w:tcW w:w="3249" w:type="dxa"/>
          </w:tcPr>
          <w:p w14:paraId="6A15E7AB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跨品牌PLC；视觉集成；MES/SCADA；制造业甲方背景</w:t>
            </w:r>
          </w:p>
        </w:tc>
        <w:tc>
          <w:tcPr>
            <w:tcW w:w="3249" w:type="dxa"/>
          </w:tcPr>
          <w:p w14:paraId="469704DE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25%</w:t>
            </w:r>
          </w:p>
        </w:tc>
      </w:tr>
      <w:tr w14:paraId="711F8B22">
        <w:tblPrEx>
          <w:tblBorders>
            <w:top w:val="single" w:color="003A70" w:sz="12" w:space="0"/>
            <w:left w:val="none" w:color="auto" w:sz="0" w:space="0"/>
            <w:bottom w:val="single" w:color="003A70" w:sz="12" w:space="0"/>
            <w:right w:val="none" w:color="auto" w:sz="0" w:space="0"/>
            <w:insideH w:val="single" w:color="E5E7EB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49" w:type="dxa"/>
            <w:shd w:val="clear" w:color="auto" w:fill="8FA8C8"/>
          </w:tcPr>
          <w:p w14:paraId="509134D3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FFFFFF"/>
                <w:sz w:val="18"/>
              </w:rPr>
              <w:t>Risk</w:t>
            </w:r>
          </w:p>
        </w:tc>
        <w:tc>
          <w:tcPr>
            <w:tcW w:w="3249" w:type="dxa"/>
          </w:tcPr>
          <w:p w14:paraId="22B92329">
            <w:pPr>
              <w:spacing w:before="20" w:after="20"/>
              <w:jc w:val="left"/>
            </w:pPr>
            <w:r>
              <w:rPr>
                <w:rFonts w:ascii="微软雅黑" w:hAnsi="微软雅黑" w:eastAsia="微软雅黑"/>
                <w:b w:val="0"/>
                <w:color w:val="333333"/>
                <w:sz w:val="16"/>
              </w:rPr>
              <w:t>仅非标自动化；长期单一企业；只做方案未下产线</w:t>
            </w:r>
          </w:p>
        </w:tc>
        <w:tc>
          <w:tcPr>
            <w:tcW w:w="3249" w:type="dxa"/>
          </w:tcPr>
          <w:p w14:paraId="37F309C7">
            <w:pPr>
              <w:spacing w:before="20" w:after="20"/>
              <w:jc w:val="center"/>
            </w:pPr>
            <w:r>
              <w:rPr>
                <w:rFonts w:ascii="微软雅黑" w:hAnsi="微软雅黑" w:eastAsia="微软雅黑"/>
                <w:b/>
                <w:color w:val="333333"/>
                <w:sz w:val="18"/>
              </w:rPr>
              <w:t>15%</w:t>
            </w:r>
          </w:p>
        </w:tc>
      </w:tr>
    </w:tbl>
    <w:p w14:paraId="0F7E2C99">
      <w:pPr>
        <w:spacing w:before="200" w:after="80"/>
      </w:pPr>
      <w:r>
        <w:rPr>
          <w:rFonts w:ascii="微软雅黑" w:hAnsi="微软雅黑" w:eastAsia="微软雅黑"/>
          <w:b/>
          <w:color w:val="003A70"/>
          <w:sz w:val="22"/>
        </w:rPr>
        <w:t>研究重点提示</w:t>
      </w:r>
    </w:p>
    <w:p w14:paraId="7E476048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厘清"自动化工程师""PLC工程师""设备工程师"的技能边界</w:t>
      </w:r>
    </w:p>
    <w:p w14:paraId="3F41E62D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调研PLC品牌行业偏好，形成行业-品牌匹配图</w:t>
      </w:r>
    </w:p>
    <w:p w14:paraId="2681427A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薪资对比："懂PLC编程"vs"纯调试"薪资差2-3倍</w:t>
      </w:r>
    </w:p>
    <w:p w14:paraId="68A03264">
      <w:pPr>
        <w:pStyle w:val="16"/>
        <w:spacing w:before="20" w:after="40"/>
      </w:pPr>
      <w:r>
        <w:rPr>
          <w:rFonts w:ascii="微软雅黑" w:hAnsi="微软雅黑" w:eastAsia="微软雅黑"/>
          <w:b w:val="0"/>
          <w:color w:val="333333"/>
          <w:sz w:val="18"/>
        </w:rPr>
        <w:t>与嵌入式成果联动，明确技能和客户交集</w:t>
      </w:r>
    </w:p>
    <w:p w14:paraId="3B3748CC">
      <w:pPr>
        <w:spacing w:before="40" w:after="80"/>
      </w:pPr>
      <w:r>
        <w:rPr>
          <w:rFonts w:ascii="微软雅黑" w:hAnsi="微软雅黑" w:eastAsia="微软雅黑"/>
          <w:b w:val="0"/>
          <w:color w:val="63666A"/>
          <w:sz w:val="18"/>
        </w:rPr>
        <w:t>其他8岗按此模板（选品→客户杠杆→技能簇→JD→提示）逐一填充。</w:t>
      </w:r>
    </w:p>
    <w:sectPr>
      <w:pgSz w:w="12240" w:h="15840"/>
      <w:pgMar w:top="1134" w:right="1247" w:bottom="1134" w:left="124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3B3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972</Words>
  <Characters>1015</Characters>
  <Lines>0</Lines>
  <Paragraphs>0</Paragraphs>
  <TotalTime>185</TotalTime>
  <ScaleCrop>false</ScaleCrop>
  <LinksUpToDate>false</LinksUpToDate>
  <CharactersWithSpaces>1030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胖哥</cp:lastModifiedBy>
  <dcterms:modified xsi:type="dcterms:W3CDTF">2026-04-09T09:58:40Z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eyJoZGlkIjoiZDQ0N2IxM2U3OWY1NTUyMmQ2MjdlMTVjZjg5MDdhODIiLCJ1c2VySWQiOiI4NDE4MDM3MTYifQ==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B3A033167F584464948A293F187CBB44_12</vt:lpwstr>
  </property>
</Properties>
</file>